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sz w:val="16"/>
        </w:rPr>
      </w:pPr>
      <w:r>
        <w:rPr>
          <w:rFonts w:hint="eastAsia" w:asciiTheme="majorEastAsia" w:hAnsiTheme="majorEastAsia" w:eastAsiaTheme="majorEastAsia"/>
          <w:sz w:val="16"/>
          <w:highlight w:val="none"/>
        </w:rPr>
        <w:t>【令和７年４月版】</w:t>
      </w:r>
    </w:p>
    <w:p>
      <w:pPr>
        <w:pStyle w:val="0"/>
        <w:rPr>
          <w:rFonts w:hint="default" w:asciiTheme="majorEastAsia" w:hAnsiTheme="majorEastAsia" w:eastAsiaTheme="majorEastAsia"/>
          <w:sz w:val="16"/>
        </w:rPr>
      </w:pPr>
    </w:p>
    <w:p>
      <w:pPr>
        <w:pStyle w:val="0"/>
        <w:rPr>
          <w:rFonts w:hint="default" w:asciiTheme="majorEastAsia" w:hAnsiTheme="majorEastAsia" w:eastAsiaTheme="majorEastAsia"/>
          <w:sz w:val="16"/>
        </w:rPr>
      </w:pPr>
    </w:p>
    <w:p>
      <w:pPr>
        <w:pStyle w:val="0"/>
        <w:rPr>
          <w:rFonts w:hint="default" w:asciiTheme="majorEastAsia" w:hAnsiTheme="majorEastAsia" w:eastAsiaTheme="majorEastAsia"/>
          <w:sz w:val="16"/>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533400</wp:posOffset>
                </wp:positionH>
                <wp:positionV relativeFrom="paragraph">
                  <wp:posOffset>209550</wp:posOffset>
                </wp:positionV>
                <wp:extent cx="5829300" cy="1359535"/>
                <wp:effectExtent l="0" t="0" r="635" b="635"/>
                <wp:wrapNone/>
                <wp:docPr id="1026" name="タイトル 1"/>
                <a:graphic xmlns:a="http://schemas.openxmlformats.org/drawingml/2006/main">
                  <a:graphicData uri="http://schemas.microsoft.com/office/word/2010/wordprocessingShape">
                    <wps:wsp>
                      <wps:cNvPr id="1026" name="タイトル 1"/>
                      <wps:cNvSpPr>
                        <a:spLocks noGrp="1"/>
                      </wps:cNvSpPr>
                      <wps:spPr>
                        <a:xfrm>
                          <a:off x="0" y="0"/>
                          <a:ext cx="5829300" cy="1359535"/>
                        </a:xfrm>
                        <a:prstGeom prst="rect">
                          <a:avLst/>
                        </a:prstGeom>
                        <a:noFill/>
                        <a:ln>
                          <a:noFill/>
                        </a:ln>
                      </wps:spPr>
                      <wps:txbx>
                        <w:txbxContent>
                          <w:p>
                            <w:pPr>
                              <w:pStyle w:val="15"/>
                              <w:spacing w:before="0" w:beforeLines="0" w:beforeAutospacing="0" w:after="0" w:afterLines="0" w:afterAutospacing="0"/>
                              <w:jc w:val="center"/>
                              <w:textAlignment w:val="baseline"/>
                              <w:rPr>
                                <w:rFonts w:hint="default"/>
                                <w:sz w:val="22"/>
                              </w:rPr>
                            </w:pPr>
                            <w:r>
                              <w:rPr>
                                <w:rFonts w:hint="eastAsia" w:ascii="HG丸ｺﾞｼｯｸM-PRO" w:hAnsi="HG丸ｺﾞｼｯｸM-PRO" w:eastAsia="HG丸ｺﾞｼｯｸM-PRO"/>
                                <w:color w:val="000000" w:themeColor="text1"/>
                                <w:kern w:val="24"/>
                                <w:sz w:val="56"/>
                              </w:rPr>
                              <w:t>住居確保給付金のしおり</w:t>
                            </w:r>
                            <w:bookmarkStart w:id="0" w:name="_GoBack"/>
                            <w:bookmarkEnd w:id="0"/>
                          </w:p>
                          <w:p>
                            <w:pPr>
                              <w:pStyle w:val="15"/>
                              <w:spacing w:before="0" w:beforeLines="0" w:beforeAutospacing="0" w:after="0" w:afterLines="0" w:afterAutospacing="0"/>
                              <w:jc w:val="center"/>
                              <w:textAlignment w:val="baseline"/>
                              <w:rPr>
                                <w:rFonts w:hint="default"/>
                                <w:sz w:val="22"/>
                              </w:rPr>
                            </w:pPr>
                            <w:r>
                              <w:rPr>
                                <w:rFonts w:hint="eastAsia" w:ascii="HG丸ｺﾞｼｯｸM-PRO" w:hAnsi="HG丸ｺﾞｼｯｸM-PRO" w:eastAsia="HG丸ｺﾞｼｯｸM-PRO"/>
                                <w:color w:val="000000" w:themeColor="text1"/>
                                <w:kern w:val="24"/>
                                <w:sz w:val="56"/>
                              </w:rPr>
                              <w:t>（家賃補助）</w:t>
                            </w:r>
                          </w:p>
                        </w:txbxContent>
                      </wps:txbx>
                      <wps:bodyPr vertOverflow="overflow" horzOverflow="overflow" wrap="square" numCol="1" anchor="ctr" anchorCtr="0" compatLnSpc="1"/>
                    </wps:wsp>
                  </a:graphicData>
                </a:graphic>
              </wp:anchor>
            </w:drawing>
          </mc:Choice>
          <mc:Fallback>
            <w:pict>
              <v:rect id="タイトル 1" style="mso-position-vertical-relative:text;z-index:3;mso-wrap-distance-left:9pt;width:459pt;height:107.05pt;mso-position-horizontal-relative:text;position:absolute;margin-left:42pt;margin-top:16.5pt;mso-wrap-distance-bottom:0pt;mso-wrap-distance-right:9pt;mso-wrap-distance-top:0pt;v-text-anchor:middle;" o:spid="_x0000_s1026" o:allowincell="t" o:allowoverlap="t" filled="f" stroked="f" o:spt="1">
                <v:fill/>
                <v:textbox style="layout-flow:horizontal;">
                  <w:txbxContent>
                    <w:p>
                      <w:pPr>
                        <w:pStyle w:val="15"/>
                        <w:spacing w:before="0" w:beforeLines="0" w:beforeAutospacing="0" w:after="0" w:afterLines="0" w:afterAutospacing="0"/>
                        <w:jc w:val="center"/>
                        <w:textAlignment w:val="baseline"/>
                        <w:rPr>
                          <w:rFonts w:hint="default"/>
                          <w:sz w:val="22"/>
                        </w:rPr>
                      </w:pPr>
                      <w:r>
                        <w:rPr>
                          <w:rFonts w:hint="eastAsia" w:ascii="HG丸ｺﾞｼｯｸM-PRO" w:hAnsi="HG丸ｺﾞｼｯｸM-PRO" w:eastAsia="HG丸ｺﾞｼｯｸM-PRO"/>
                          <w:color w:val="000000" w:themeColor="text1"/>
                          <w:kern w:val="24"/>
                          <w:sz w:val="56"/>
                        </w:rPr>
                        <w:t>住居確保給付金のしおり</w:t>
                      </w:r>
                      <w:bookmarkStart w:id="1" w:name="_GoBack"/>
                      <w:bookmarkEnd w:id="1"/>
                    </w:p>
                    <w:p>
                      <w:pPr>
                        <w:pStyle w:val="15"/>
                        <w:spacing w:before="0" w:beforeLines="0" w:beforeAutospacing="0" w:after="0" w:afterLines="0" w:afterAutospacing="0"/>
                        <w:jc w:val="center"/>
                        <w:textAlignment w:val="baseline"/>
                        <w:rPr>
                          <w:rFonts w:hint="default"/>
                          <w:sz w:val="22"/>
                        </w:rPr>
                      </w:pPr>
                      <w:r>
                        <w:rPr>
                          <w:rFonts w:hint="eastAsia" w:ascii="HG丸ｺﾞｼｯｸM-PRO" w:hAnsi="HG丸ｺﾞｼｯｸM-PRO" w:eastAsia="HG丸ｺﾞｼｯｸM-PRO"/>
                          <w:color w:val="000000" w:themeColor="text1"/>
                          <w:kern w:val="24"/>
                          <w:sz w:val="56"/>
                        </w:rPr>
                        <w:t>（家賃補助）</w:t>
                      </w:r>
                    </w:p>
                  </w:txbxContent>
                </v:textbox>
                <v:imagedata o:title=""/>
                <o:lock v:ext="edit" grouping="t"/>
                <w10:wrap type="none" anchorx="text" anchory="text"/>
              </v: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247650</wp:posOffset>
                </wp:positionH>
                <wp:positionV relativeFrom="paragraph">
                  <wp:posOffset>53975</wp:posOffset>
                </wp:positionV>
                <wp:extent cx="6429375" cy="1257300"/>
                <wp:effectExtent l="0" t="0" r="635" b="635"/>
                <wp:wrapNone/>
                <wp:docPr id="1027" name="サブタイトル 2"/>
                <a:graphic xmlns:a="http://schemas.openxmlformats.org/drawingml/2006/main">
                  <a:graphicData uri="http://schemas.microsoft.com/office/word/2010/wordprocessingShape">
                    <wps:wsp>
                      <wps:cNvPr id="1027" name="サブタイトル 2"/>
                      <wps:cNvSpPr>
                        <a:spLocks noGrp="1"/>
                      </wps:cNvSpPr>
                      <wps:spPr>
                        <a:xfrm>
                          <a:off x="0" y="0"/>
                          <a:ext cx="6429375" cy="1257300"/>
                        </a:xfrm>
                        <a:prstGeom prst="rect">
                          <a:avLst/>
                        </a:prstGeom>
                        <a:noFill/>
                        <a:ln>
                          <a:noFill/>
                        </a:ln>
                      </wps:spPr>
                      <wps:txbx>
                        <w:txbxContent>
                          <w:p>
                            <w:pPr>
                              <w:pStyle w:val="15"/>
                              <w:spacing w:before="96"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000000" w:themeColor="text1"/>
                                <w:kern w:val="24"/>
                                <w:sz w:val="40"/>
                              </w:rPr>
                              <w:t>離職</w:t>
                            </w:r>
                            <w:r>
                              <w:rPr>
                                <w:rFonts w:hint="eastAsia" w:ascii="HG丸ｺﾞｼｯｸM-PRO" w:hAnsi="HG丸ｺﾞｼｯｸM-PRO" w:eastAsia="HG丸ｺﾞｼｯｸM-PRO"/>
                                <w:kern w:val="24"/>
                                <w:sz w:val="40"/>
                              </w:rPr>
                              <w:t>等</w:t>
                            </w:r>
                            <w:r>
                              <w:rPr>
                                <w:rFonts w:hint="eastAsia" w:ascii="HG丸ｺﾞｼｯｸM-PRO" w:hAnsi="HG丸ｺﾞｼｯｸM-PRO" w:eastAsia="HG丸ｺﾞｼｯｸM-PRO"/>
                                <w:color w:val="000000" w:themeColor="text1"/>
                                <w:kern w:val="24"/>
                                <w:sz w:val="40"/>
                              </w:rPr>
                              <w:t>によって住宅を喪失又はそのおそれのある方へ</w:t>
                            </w:r>
                          </w:p>
                          <w:p>
                            <w:pPr>
                              <w:pStyle w:val="15"/>
                              <w:spacing w:before="96"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000000" w:themeColor="text1"/>
                                <w:kern w:val="24"/>
                                <w:sz w:val="40"/>
                              </w:rPr>
                              <w:t>～住居確保給付金事業のご案内～</w:t>
                            </w:r>
                          </w:p>
                        </w:txbxContent>
                      </wps:txbx>
                      <wps:bodyPr vertOverflow="overflow" horzOverflow="overflow" wrap="square" numCol="1" anchor="t" anchorCtr="0" compatLnSpc="1"/>
                    </wps:wsp>
                  </a:graphicData>
                </a:graphic>
              </wp:anchor>
            </w:drawing>
          </mc:Choice>
          <mc:Fallback>
            <w:pict>
              <v:rect id="サブタイトル 2" style="mso-position-vertical-relative:text;z-index:4;mso-wrap-distance-left:9pt;width:506.25pt;height:99pt;mso-position-horizontal-relative:text;position:absolute;margin-left:19.5pt;margin-top:4.25pt;mso-wrap-distance-bottom:0pt;mso-wrap-distance-right:9pt;mso-wrap-distance-top:0pt;v-text-anchor:top;" o:spid="_x0000_s1027" o:allowincell="t" o:allowoverlap="t" filled="f" stroked="f" o:spt="1">
                <v:fill/>
                <v:textbox style="layout-flow:horizontal;">
                  <w:txbxContent>
                    <w:p>
                      <w:pPr>
                        <w:pStyle w:val="15"/>
                        <w:spacing w:before="96"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000000" w:themeColor="text1"/>
                          <w:kern w:val="24"/>
                          <w:sz w:val="40"/>
                        </w:rPr>
                        <w:t>離職</w:t>
                      </w:r>
                      <w:r>
                        <w:rPr>
                          <w:rFonts w:hint="eastAsia" w:ascii="HG丸ｺﾞｼｯｸM-PRO" w:hAnsi="HG丸ｺﾞｼｯｸM-PRO" w:eastAsia="HG丸ｺﾞｼｯｸM-PRO"/>
                          <w:kern w:val="24"/>
                          <w:sz w:val="40"/>
                        </w:rPr>
                        <w:t>等</w:t>
                      </w:r>
                      <w:r>
                        <w:rPr>
                          <w:rFonts w:hint="eastAsia" w:ascii="HG丸ｺﾞｼｯｸM-PRO" w:hAnsi="HG丸ｺﾞｼｯｸM-PRO" w:eastAsia="HG丸ｺﾞｼｯｸM-PRO"/>
                          <w:color w:val="000000" w:themeColor="text1"/>
                          <w:kern w:val="24"/>
                          <w:sz w:val="40"/>
                        </w:rPr>
                        <w:t>によって住宅を喪失又はそのおそれのある方へ</w:t>
                      </w:r>
                    </w:p>
                    <w:p>
                      <w:pPr>
                        <w:pStyle w:val="15"/>
                        <w:spacing w:before="96"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000000" w:themeColor="text1"/>
                          <w:kern w:val="24"/>
                          <w:sz w:val="40"/>
                        </w:rPr>
                        <w:t>～住居確保給付金事業のご案内～</w:t>
                      </w:r>
                    </w:p>
                  </w:txbxContent>
                </v:textbox>
                <v:imagedata o:title=""/>
                <o:lock v:ext="edit" grouping="t"/>
                <w10:wrap type="none" anchorx="text" anchory="text"/>
              </v: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w:drawing>
          <wp:anchor distT="0" distB="0" distL="203200" distR="203200" simplePos="0" relativeHeight="54" behindDoc="0" locked="0" layoutInCell="1" hidden="0" allowOverlap="1">
            <wp:simplePos x="0" y="0"/>
            <wp:positionH relativeFrom="margin">
              <wp:posOffset>1828165</wp:posOffset>
            </wp:positionH>
            <wp:positionV relativeFrom="margin">
              <wp:posOffset>4366260</wp:posOffset>
            </wp:positionV>
            <wp:extent cx="3637280" cy="3482340"/>
            <wp:effectExtent l="0" t="0" r="0" b="0"/>
            <wp:wrapSquare wrapText="bothSides"/>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3637280" cy="3482340"/>
                    </a:xfrm>
                    <a:prstGeom prst="rect">
                      <a:avLst/>
                    </a:prstGeom>
                  </pic:spPr>
                </pic:pic>
              </a:graphicData>
            </a:graphic>
          </wp:anchor>
        </w:drawing>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住居確保給付金の受給には、自立相談支援機関においてプランを作成する必要があります。</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必ず窓口で申請してください。川西市では郵送での申請は受け付けておりません。</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r>
        <w:rPr>
          <w:rFonts w:hint="default"/>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-314325</wp:posOffset>
                </wp:positionV>
                <wp:extent cx="6076950" cy="533400"/>
                <wp:effectExtent l="36830" t="18415" r="67945" b="76835"/>
                <wp:wrapNone/>
                <wp:docPr id="1029" name="角丸四角形 3"/>
                <a:graphic xmlns:a="http://schemas.openxmlformats.org/drawingml/2006/main">
                  <a:graphicData uri="http://schemas.microsoft.com/office/word/2010/wordprocessingShape">
                    <wps:wsp>
                      <wps:cNvPr id="1029" name="角丸四角形 3"/>
                      <wps:cNvSpPr/>
                      <wps:spPr>
                        <a:xfrm>
                          <a:off x="0" y="0"/>
                          <a:ext cx="6076950" cy="533400"/>
                        </a:xfrm>
                        <a:prstGeom prst="roundRect">
                          <a:avLst>
                            <a:gd name="adj" fmla="val 50000"/>
                          </a:avLst>
                        </a:prstGeom>
                      </wps:spPr>
                      <wps:style>
                        <a:lnRef idx="1">
                          <a:schemeClr val="accent6"/>
                        </a:lnRef>
                        <a:fillRef idx="2">
                          <a:schemeClr val="accent6"/>
                        </a:fillRef>
                        <a:effectRef idx="1">
                          <a:schemeClr val="accent6"/>
                        </a:effectRef>
                        <a:fontRef idx="minor">
                          <a:schemeClr val="dk1"/>
                        </a:fontRef>
                      </wps:style>
                      <wps:txbx>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住居確保給付金について</w:t>
                            </w:r>
                          </w:p>
                        </w:txbxContent>
                      </wps:txbx>
                      <wps:bodyPr vertOverflow="overflow" horzOverflow="overflow" wrap="square" anchor="ctr"/>
                    </wps:wsp>
                  </a:graphicData>
                </a:graphic>
              </wp:anchor>
            </w:drawing>
          </mc:Choice>
          <mc:Fallback>
            <w:pict>
              <v:roundrect id="角丸四角形 3" style="mso-position-vertical-relative:text;z-index:2;mso-wrap-distance-left:9pt;width:478.5pt;height:42pt;mso-position-horizontal-relative:margin;position:absolute;mso-position-horizontal:center;margin-top:-24.75pt;mso-wrap-distance-bottom:0pt;mso-wrap-distance-right:9pt;mso-wrap-distance-top:0pt;v-text-anchor:middle;" o:spid="_x0000_s1029"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住居確保給付金について</w:t>
                      </w:r>
                    </w:p>
                  </w:txbxContent>
                </v:textbox>
                <v:imagedata o:title=""/>
                <w10:wrap type="none" anchorx="margin" anchory="text"/>
              </v:roundrect>
            </w:pict>
          </mc:Fallback>
        </mc:AlternateContent>
      </w:r>
    </w:p>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離職、</w:t>
      </w:r>
      <w:r>
        <w:rPr>
          <w:rFonts w:hint="default" w:ascii="HG丸ｺﾞｼｯｸM-PRO" w:hAnsi="HG丸ｺﾞｼｯｸM-PRO" w:eastAsia="HG丸ｺﾞｼｯｸM-PRO"/>
          <w:kern w:val="0"/>
          <w:sz w:val="24"/>
        </w:rPr>
        <w:t>廃業</w:t>
      </w:r>
      <w:r>
        <w:rPr>
          <w:rFonts w:hint="eastAsia" w:ascii="HG丸ｺﾞｼｯｸM-PRO" w:hAnsi="HG丸ｺﾞｼｯｸM-PRO" w:eastAsia="HG丸ｺﾞｼｯｸM-PRO"/>
          <w:kern w:val="0"/>
          <w:sz w:val="24"/>
        </w:rPr>
        <w:t>後</w:t>
      </w:r>
      <w:r>
        <w:rPr>
          <w:rFonts w:hint="eastAsia" w:ascii="HG丸ｺﾞｼｯｸM-PRO" w:hAnsi="HG丸ｺﾞｼｯｸM-PRO" w:eastAsia="HG丸ｺﾞｼｯｸM-PRO"/>
          <w:kern w:val="0"/>
          <w:sz w:val="24"/>
        </w:rPr>
        <w:t>2</w:t>
      </w:r>
      <w:r>
        <w:rPr>
          <w:rFonts w:hint="eastAsia" w:ascii="HG丸ｺﾞｼｯｸM-PRO" w:hAnsi="HG丸ｺﾞｼｯｸM-PRO" w:eastAsia="HG丸ｺﾞｼｯｸM-PRO"/>
          <w:kern w:val="0"/>
          <w:sz w:val="24"/>
        </w:rPr>
        <w:t>年以内の方、または、やむを得ない休業（個人の責に帰すべき理由・都合によらない就業機会の減少）により離職・廃業と同程度の状況にある方で、住まいを喪失するか、喪失のおそれのある方に、家賃を助成し、就労機会等の確保に向け支援を行うとともに家賃を助成します。</w:t>
      </w:r>
    </w:p>
    <w:p>
      <w:pPr>
        <w:pStyle w:val="15"/>
        <w:spacing w:before="180" w:beforeLines="50" w:beforeAutospacing="0" w:after="180" w:afterLines="50" w:afterAutospacing="0" w:line="340" w:lineRule="exact"/>
        <w:textAlignment w:val="baseline"/>
        <w:rPr>
          <w:rFonts w:hint="default" w:ascii="HG丸ｺﾞｼｯｸM-PRO" w:hAnsi="HG丸ｺﾞｼｯｸM-PRO" w:eastAsia="HG丸ｺﾞｼｯｸM-PRO"/>
          <w:b w:val="1"/>
          <w:kern w:val="24"/>
        </w:rPr>
      </w:pPr>
      <w:r>
        <w:rPr>
          <w:rFonts w:hint="eastAsia" w:ascii="HG丸ｺﾞｼｯｸM-PRO" w:hAnsi="HG丸ｺﾞｼｯｸM-PRO" w:eastAsia="HG丸ｺﾞｼｯｸM-PRO"/>
          <w:b w:val="1"/>
          <w:kern w:val="24"/>
        </w:rPr>
        <w:t>■支給額</w:t>
      </w:r>
    </w:p>
    <w:p>
      <w:pPr>
        <w:pStyle w:val="15"/>
        <w:spacing w:before="180" w:beforeLines="50" w:beforeAutospacing="0" w:after="180" w:afterLines="50" w:afterAutospacing="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下記①を上限とし、家賃の実費分（管理費、共益費等を除く）を支給します</w:t>
      </w:r>
      <w:r>
        <w:rPr>
          <w:rFonts w:hint="default" w:ascii="HG丸ｺﾞｼｯｸM-PRO" w:hAnsi="HG丸ｺﾞｼｯｸM-PRO" w:eastAsia="HG丸ｺﾞｼｯｸM-PRO"/>
          <w:kern w:val="24"/>
        </w:rPr>
        <w:t>。</w:t>
      </w:r>
      <w:r>
        <w:rPr>
          <w:rFonts w:hint="eastAsia" w:ascii="HG丸ｺﾞｼｯｸM-PRO" w:hAnsi="HG丸ｺﾞｼｯｸM-PRO" w:eastAsia="HG丸ｺﾞｼｯｸM-PRO"/>
          <w:kern w:val="24"/>
        </w:rPr>
        <w:t>上限を超えた金額は申請者の自己負担となります。ただし、申請する</w:t>
      </w:r>
      <w:r>
        <w:rPr>
          <w:rFonts w:hint="default" w:ascii="HG丸ｺﾞｼｯｸM-PRO" w:hAnsi="HG丸ｺﾞｼｯｸM-PRO" w:eastAsia="HG丸ｺﾞｼｯｸM-PRO"/>
          <w:kern w:val="24"/>
        </w:rPr>
        <w:t>月の</w:t>
      </w:r>
      <w:r>
        <w:rPr>
          <w:rFonts w:hint="eastAsia" w:ascii="HG丸ｺﾞｼｯｸM-PRO" w:hAnsi="HG丸ｺﾞｼｯｸM-PRO" w:eastAsia="HG丸ｺﾞｼｯｸM-PRO"/>
          <w:kern w:val="24"/>
        </w:rPr>
        <w:t>世帯の収入が一定額以上の場合は、②の計算式により算出した額で</w:t>
      </w:r>
      <w:r>
        <w:rPr>
          <w:rFonts w:hint="default" w:ascii="HG丸ｺﾞｼｯｸM-PRO" w:hAnsi="HG丸ｺﾞｼｯｸM-PRO" w:eastAsia="HG丸ｺﾞｼｯｸM-PRO"/>
          <w:kern w:val="24"/>
        </w:rPr>
        <w:t>一部</w:t>
      </w:r>
      <w:r>
        <w:rPr>
          <w:rFonts w:hint="eastAsia" w:ascii="HG丸ｺﾞｼｯｸM-PRO" w:hAnsi="HG丸ｺﾞｼｯｸM-PRO" w:eastAsia="HG丸ｺﾞｼｯｸM-PRO"/>
          <w:kern w:val="24"/>
        </w:rPr>
        <w:t>支給となります（</w:t>
      </w:r>
      <w:r>
        <w:rPr>
          <w:rFonts w:hint="eastAsia" w:ascii="HG丸ｺﾞｼｯｸM-PRO" w:hAnsi="HG丸ｺﾞｼｯｸM-PRO" w:eastAsia="HG丸ｺﾞｼｯｸM-PRO"/>
          <w:kern w:val="24"/>
        </w:rPr>
        <w:t xml:space="preserve">100 </w:t>
      </w:r>
      <w:r>
        <w:rPr>
          <w:rFonts w:hint="eastAsia" w:ascii="HG丸ｺﾞｼｯｸM-PRO" w:hAnsi="HG丸ｺﾞｼｯｸM-PRO" w:eastAsia="HG丸ｺﾞｼｯｸM-PRO"/>
          <w:kern w:val="24"/>
        </w:rPr>
        <w:t>円以下切上）</w:t>
      </w:r>
    </w:p>
    <w:p>
      <w:pPr>
        <w:pStyle w:val="18"/>
        <w:numPr>
          <w:ilvl w:val="0"/>
          <w:numId w:val="1"/>
        </w:numPr>
        <w:ind w:leftChars="0"/>
        <w:rPr>
          <w:rFonts w:hint="default" w:asciiTheme="majorEastAsia" w:hAnsiTheme="majorEastAsia" w:eastAsiaTheme="majorEastAsia"/>
          <w:sz w:val="24"/>
        </w:rPr>
      </w:pPr>
      <w:r>
        <w:rPr>
          <w:rFonts w:hint="eastAsia" w:ascii="HG丸ｺﾞｼｯｸM-PRO" w:hAnsi="HG丸ｺﾞｼｯｸM-PRO" w:eastAsia="HG丸ｺﾞｼｯｸM-PRO"/>
          <w:kern w:val="24"/>
          <w:sz w:val="24"/>
        </w:rPr>
        <w:t>世帯人数に応じ、次の表のとおり。　※床面積によっては次の表のとおり。</w:t>
      </w:r>
    </w:p>
    <w:tbl>
      <w:tblPr>
        <w:tblStyle w:val="31"/>
        <w:tblpPr w:leftFromText="142" w:rightFromText="142" w:topFromText="0" w:bottomFromText="0" w:vertAnchor="text" w:horzAnchor="page" w:tblpX="1033" w:tblpY="106"/>
        <w:tblW w:w="3591" w:type="dxa"/>
        <w:tblLayout w:type="fixed"/>
        <w:tblLook w:firstRow="1" w:lastRow="0" w:firstColumn="1" w:lastColumn="0" w:noHBand="0" w:noVBand="1" w:val="04A0"/>
      </w:tblPr>
      <w:tblGrid>
        <w:gridCol w:w="1749"/>
        <w:gridCol w:w="1842"/>
      </w:tblGrid>
      <w:tr>
        <w:trPr/>
        <w:tc>
          <w:tcPr>
            <w:tcW w:w="1749" w:type="dxa"/>
            <w:shd w:val="clear" w:color="auto" w:themeFill="background1" w:themeFillTint="FF" w:themeFillShade="D9"/>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世帯人数</w:t>
            </w:r>
          </w:p>
        </w:tc>
        <w:tc>
          <w:tcPr>
            <w:tcW w:w="1842" w:type="dxa"/>
            <w:shd w:val="clear" w:color="auto" w:themeFill="background1" w:themeFillTint="FF" w:themeFillShade="D9"/>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支給限度額</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単身世帯</w:t>
            </w:r>
          </w:p>
        </w:tc>
        <w:tc>
          <w:tcPr>
            <w:tcW w:w="1842"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40,000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w:t>
            </w:r>
            <w:r>
              <w:rPr>
                <w:rFonts w:hint="eastAsia" w:ascii="HG丸ｺﾞｼｯｸM-PRO" w:hAnsi="HG丸ｺﾞｼｯｸM-PRO" w:eastAsia="HG丸ｺﾞｼｯｸM-PRO"/>
                <w:kern w:val="0"/>
                <w:sz w:val="21"/>
              </w:rPr>
              <w:t>人世帯</w:t>
            </w:r>
          </w:p>
        </w:tc>
        <w:tc>
          <w:tcPr>
            <w:tcW w:w="1842"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48,000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w:t>
            </w:r>
            <w:r>
              <w:rPr>
                <w:rFonts w:hint="default" w:ascii="HG丸ｺﾞｼｯｸM-PRO" w:hAnsi="HG丸ｺﾞｼｯｸM-PRO" w:eastAsia="HG丸ｺﾞｼｯｸM-PRO"/>
                <w:kern w:val="0"/>
                <w:sz w:val="21"/>
              </w:rPr>
              <w:t>５人</w:t>
            </w:r>
            <w:r>
              <w:rPr>
                <w:rFonts w:hint="eastAsia" w:ascii="HG丸ｺﾞｼｯｸM-PRO" w:hAnsi="HG丸ｺﾞｼｯｸM-PRO" w:eastAsia="HG丸ｺﾞｼｯｸM-PRO"/>
                <w:kern w:val="0"/>
                <w:sz w:val="21"/>
              </w:rPr>
              <w:t>世帯</w:t>
            </w:r>
          </w:p>
        </w:tc>
        <w:tc>
          <w:tcPr>
            <w:tcW w:w="1842"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52,000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６人世帯</w:t>
            </w:r>
          </w:p>
        </w:tc>
        <w:tc>
          <w:tcPr>
            <w:tcW w:w="1842"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56,000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７人世帯以上</w:t>
            </w:r>
          </w:p>
        </w:tc>
        <w:tc>
          <w:tcPr>
            <w:tcW w:w="1842"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62,000</w:t>
            </w:r>
            <w:r>
              <w:rPr>
                <w:rFonts w:hint="eastAsia" w:ascii="HG丸ｺﾞｼｯｸM-PRO" w:hAnsi="HG丸ｺﾞｼｯｸM-PRO" w:eastAsia="HG丸ｺﾞｼｯｸM-PRO"/>
                <w:kern w:val="0"/>
                <w:sz w:val="21"/>
              </w:rPr>
              <w:t>円</w:t>
            </w:r>
          </w:p>
        </w:tc>
      </w:tr>
    </w:tbl>
    <w:tbl>
      <w:tblPr>
        <w:tblStyle w:val="31"/>
        <w:tblpPr w:leftFromText="142" w:rightFromText="142" w:topFromText="0" w:bottomFromText="0" w:vertAnchor="text" w:horzAnchor="page" w:tblpX="5461" w:tblpY="97"/>
        <w:tblW w:w="3591" w:type="dxa"/>
        <w:tblLayout w:type="fixed"/>
        <w:tblLook w:firstRow="1" w:lastRow="0" w:firstColumn="1" w:lastColumn="0" w:noHBand="0" w:noVBand="1" w:val="04A0"/>
      </w:tblPr>
      <w:tblGrid>
        <w:gridCol w:w="1749"/>
        <w:gridCol w:w="1842"/>
      </w:tblGrid>
      <w:tr>
        <w:trPr/>
        <w:tc>
          <w:tcPr>
            <w:tcW w:w="1749" w:type="dxa"/>
            <w:shd w:val="clear" w:color="auto" w:themeFill="background1" w:themeFillTint="FF" w:themeFillShade="D9"/>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床面積</w:t>
            </w:r>
          </w:p>
        </w:tc>
        <w:tc>
          <w:tcPr>
            <w:tcW w:w="1842" w:type="dxa"/>
            <w:shd w:val="clear" w:color="auto" w:themeFill="background1" w:themeFillTint="FF" w:themeFillShade="D9"/>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支給限度額</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11</w:t>
            </w:r>
            <w:r>
              <w:rPr>
                <w:rFonts w:hint="eastAsia" w:ascii="HG丸ｺﾞｼｯｸM-PRO" w:hAnsi="HG丸ｺﾞｼｯｸM-PRO" w:eastAsia="HG丸ｺﾞｼｯｸM-PRO"/>
                <w:kern w:val="0"/>
                <w:sz w:val="21"/>
              </w:rPr>
              <w:t>～</w:t>
            </w:r>
            <w:r>
              <w:rPr>
                <w:rFonts w:hint="eastAsia" w:ascii="HG丸ｺﾞｼｯｸM-PRO" w:hAnsi="HG丸ｺﾞｼｯｸM-PRO" w:eastAsia="HG丸ｺﾞｼｯｸM-PRO"/>
                <w:kern w:val="0"/>
                <w:sz w:val="21"/>
              </w:rPr>
              <w:t>15</w:t>
            </w:r>
            <w:r>
              <w:rPr>
                <w:rFonts w:hint="eastAsia" w:ascii="HG丸ｺﾞｼｯｸM-PRO" w:hAnsi="HG丸ｺﾞｼｯｸM-PRO" w:eastAsia="HG丸ｺﾞｼｯｸM-PRO"/>
                <w:kern w:val="0"/>
                <w:sz w:val="21"/>
              </w:rPr>
              <w:t>㎡</w:t>
            </w:r>
          </w:p>
        </w:tc>
        <w:tc>
          <w:tcPr>
            <w:tcW w:w="1842"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36,000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7</w:t>
            </w:r>
            <w:r>
              <w:rPr>
                <w:rFonts w:hint="eastAsia" w:ascii="HG丸ｺﾞｼｯｸM-PRO" w:hAnsi="HG丸ｺﾞｼｯｸM-PRO" w:eastAsia="HG丸ｺﾞｼｯｸM-PRO"/>
                <w:kern w:val="0"/>
                <w:sz w:val="21"/>
              </w:rPr>
              <w:t>～</w:t>
            </w:r>
            <w:r>
              <w:rPr>
                <w:rFonts w:hint="eastAsia" w:ascii="HG丸ｺﾞｼｯｸM-PRO" w:hAnsi="HG丸ｺﾞｼｯｸM-PRO" w:eastAsia="HG丸ｺﾞｼｯｸM-PRO"/>
                <w:kern w:val="0"/>
                <w:sz w:val="21"/>
              </w:rPr>
              <w:t>10</w:t>
            </w:r>
            <w:r>
              <w:rPr>
                <w:rFonts w:hint="eastAsia" w:ascii="HG丸ｺﾞｼｯｸM-PRO" w:hAnsi="HG丸ｺﾞｼｯｸM-PRO" w:eastAsia="HG丸ｺﾞｼｯｸM-PRO"/>
                <w:kern w:val="0"/>
                <w:sz w:val="21"/>
              </w:rPr>
              <w:t>㎡</w:t>
            </w:r>
          </w:p>
        </w:tc>
        <w:tc>
          <w:tcPr>
            <w:tcW w:w="1842"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32,000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6</w:t>
            </w:r>
            <w:r>
              <w:rPr>
                <w:rFonts w:hint="eastAsia" w:ascii="HG丸ｺﾞｼｯｸM-PRO" w:hAnsi="HG丸ｺﾞｼｯｸM-PRO" w:eastAsia="HG丸ｺﾞｼｯｸM-PRO"/>
                <w:kern w:val="0"/>
                <w:sz w:val="21"/>
              </w:rPr>
              <w:t>㎡以下</w:t>
            </w:r>
          </w:p>
        </w:tc>
        <w:tc>
          <w:tcPr>
            <w:tcW w:w="1842"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28,000</w:t>
            </w:r>
            <w:r>
              <w:rPr>
                <w:rFonts w:hint="eastAsia" w:ascii="HG丸ｺﾞｼｯｸM-PRO" w:hAnsi="HG丸ｺﾞｼｯｸM-PRO" w:eastAsia="HG丸ｺﾞｼｯｸM-PRO"/>
                <w:kern w:val="0"/>
                <w:sz w:val="21"/>
              </w:rPr>
              <w:t>円</w:t>
            </w:r>
          </w:p>
        </w:tc>
      </w:tr>
    </w:tbl>
    <w:p>
      <w:pPr>
        <w:pStyle w:val="0"/>
        <w:jc w:val="center"/>
        <w:rPr>
          <w:rFonts w:hint="default" w:asciiTheme="majorEastAsia" w:hAnsiTheme="majorEastAsia" w:eastAsiaTheme="majorEastAsia"/>
          <w:color w:val="FF0000"/>
          <w:sz w:val="20"/>
        </w:rPr>
      </w:pPr>
    </w:p>
    <w:p>
      <w:pPr>
        <w:pStyle w:val="0"/>
        <w:jc w:val="center"/>
        <w:rPr>
          <w:rFonts w:hint="default" w:asciiTheme="majorEastAsia" w:hAnsiTheme="majorEastAsia" w:eastAsiaTheme="majorEastAsia"/>
          <w:color w:val="FF0000"/>
          <w:sz w:val="20"/>
        </w:rPr>
      </w:pPr>
    </w:p>
    <w:p>
      <w:pPr>
        <w:pStyle w:val="0"/>
        <w:jc w:val="center"/>
        <w:rPr>
          <w:rFonts w:hint="default" w:asciiTheme="majorEastAsia" w:hAnsiTheme="majorEastAsia" w:eastAsiaTheme="majorEastAsia"/>
          <w:color w:val="FF0000"/>
          <w:sz w:val="20"/>
        </w:rPr>
      </w:pPr>
    </w:p>
    <w:p>
      <w:pPr>
        <w:pStyle w:val="0"/>
        <w:jc w:val="center"/>
        <w:rPr>
          <w:rFonts w:hint="default" w:asciiTheme="majorEastAsia" w:hAnsiTheme="majorEastAsia" w:eastAsiaTheme="majorEastAsia"/>
          <w:color w:val="FF0000"/>
          <w:sz w:val="20"/>
        </w:rPr>
      </w:pPr>
    </w:p>
    <w:p>
      <w:pPr>
        <w:pStyle w:val="0"/>
        <w:jc w:val="center"/>
        <w:rPr>
          <w:rFonts w:hint="default" w:asciiTheme="majorEastAsia" w:hAnsiTheme="majorEastAsia" w:eastAsiaTheme="majorEastAsia"/>
          <w:color w:val="FF0000"/>
          <w:sz w:val="20"/>
        </w:rPr>
      </w:pPr>
    </w:p>
    <w:p>
      <w:pPr>
        <w:pStyle w:val="0"/>
        <w:rPr>
          <w:rFonts w:hint="default" w:asciiTheme="majorEastAsia" w:hAnsiTheme="majorEastAsia" w:eastAsiaTheme="majorEastAsia"/>
          <w:color w:val="FF0000"/>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sz w:val="24"/>
        </w:rPr>
      </w:pPr>
      <w:r>
        <w:rPr>
          <w:rFonts w:hint="eastAsia" w:ascii="HG丸ｺﾞｼｯｸM-PRO" w:hAnsi="HG丸ｺﾞｼｯｸM-PRO" w:eastAsia="HG丸ｺﾞｼｯｸM-PRO"/>
          <w:color w:val="000000" w:themeColor="text1"/>
          <w:kern w:val="24"/>
          <w:sz w:val="24"/>
        </w:rPr>
        <w:t>②</w:t>
      </w:r>
      <w:r>
        <w:rPr>
          <w:rFonts w:hint="eastAsia" w:ascii="HG丸ｺﾞｼｯｸM-PRO" w:hAnsi="HG丸ｺﾞｼｯｸM-PRO" w:eastAsia="HG丸ｺﾞｼｯｸM-PRO"/>
          <w:color w:val="000000" w:themeColor="text1"/>
          <w:kern w:val="24"/>
          <w:sz w:val="24"/>
        </w:rPr>
        <w:t xml:space="preserve"> </w:t>
      </w:r>
      <w:r>
        <w:rPr>
          <w:rFonts w:hint="eastAsia" w:ascii="HG丸ｺﾞｼｯｸM-PRO" w:hAnsi="HG丸ｺﾞｼｯｸM-PRO" w:eastAsia="HG丸ｺﾞｼｯｸM-PRO"/>
          <w:color w:val="000000" w:themeColor="text1"/>
          <w:kern w:val="24"/>
          <w:sz w:val="24"/>
        </w:rPr>
        <w:t>収入が一定額以上の場合の</w:t>
      </w:r>
      <w:r>
        <w:rPr>
          <w:rFonts w:hint="default" w:ascii="HG丸ｺﾞｼｯｸM-PRO" w:hAnsi="HG丸ｺﾞｼｯｸM-PRO" w:eastAsia="HG丸ｺﾞｼｯｸM-PRO"/>
          <w:color w:val="000000" w:themeColor="text1"/>
          <w:kern w:val="24"/>
          <w:sz w:val="24"/>
        </w:rPr>
        <w:t>計算式</w:t>
      </w:r>
      <w:r>
        <w:rPr>
          <w:rFonts w:hint="eastAsia" w:ascii="HG丸ｺﾞｼｯｸM-PRO" w:hAnsi="HG丸ｺﾞｼｯｸM-PRO" w:eastAsia="HG丸ｺﾞｼｯｸM-PRO"/>
          <w:color w:val="000000" w:themeColor="text1"/>
          <w:kern w:val="24"/>
          <w:sz w:val="24"/>
        </w:rPr>
        <w:t>は、世帯人数に応じ次の表のとおり</w:t>
      </w:r>
      <w:r>
        <w:rPr>
          <w:rFonts w:hint="eastAsia" w:ascii="HG丸ｺﾞｼｯｸM-PRO" w:hAnsi="HG丸ｺﾞｼｯｸM-PRO" w:eastAsia="HG丸ｺﾞｼｯｸM-PRO"/>
          <w:kern w:val="24"/>
          <w:sz w:val="24"/>
        </w:rPr>
        <w:t>（※ただし①が上限）</w:t>
      </w:r>
      <w:r>
        <w:rPr>
          <w:rFonts w:hint="eastAsia" w:ascii="HG丸ｺﾞｼｯｸM-PRO" w:hAnsi="HG丸ｺﾞｼｯｸM-PRO" w:eastAsia="HG丸ｺﾞｼｯｸM-PRO"/>
          <w:color w:val="000000" w:themeColor="text1"/>
          <w:kern w:val="24"/>
          <w:sz w:val="24"/>
        </w:rPr>
        <w:t>。</w:t>
      </w:r>
    </w:p>
    <w:tbl>
      <w:tblPr>
        <w:tblStyle w:val="31"/>
        <w:tblpPr w:leftFromText="142" w:rightFromText="142" w:topFromText="0" w:bottomFromText="0" w:vertAnchor="text" w:horzAnchor="page" w:tblpX="1078" w:tblpY="181"/>
        <w:tblW w:w="7366" w:type="dxa"/>
        <w:tblLayout w:type="fixed"/>
        <w:tblLook w:firstRow="1" w:lastRow="0" w:firstColumn="1" w:lastColumn="0" w:noHBand="0" w:noVBand="1" w:val="04A0"/>
      </w:tblPr>
      <w:tblGrid>
        <w:gridCol w:w="1560"/>
        <w:gridCol w:w="5806"/>
      </w:tblGrid>
      <w:tr>
        <w:trPr/>
        <w:tc>
          <w:tcPr>
            <w:tcW w:w="1560" w:type="dxa"/>
            <w:shd w:val="clear" w:color="auto" w:themeFill="background1" w:themeFillTint="FF" w:themeFillShade="D9"/>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世帯人数</w:t>
            </w:r>
          </w:p>
        </w:tc>
        <w:tc>
          <w:tcPr>
            <w:tcW w:w="5806" w:type="dxa"/>
            <w:shd w:val="clear" w:color="auto" w:themeFill="background1" w:themeFillTint="FF" w:themeFillShade="D9"/>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支給額</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単身世帯</w:t>
            </w:r>
          </w:p>
        </w:tc>
        <w:tc>
          <w:tcPr>
            <w:tcW w:w="580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支給額　＝　実際の家賃額</w:t>
            </w:r>
            <w:r>
              <w:rPr>
                <w:rFonts w:hint="eastAsia"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－（月収－</w:t>
            </w:r>
            <w:r>
              <w:rPr>
                <w:rFonts w:hint="eastAsia" w:ascii="HG丸ｺﾞｼｯｸM-PRO" w:hAnsi="HG丸ｺﾞｼｯｸM-PRO" w:eastAsia="HG丸ｺﾞｼｯｸM-PRO"/>
                <w:kern w:val="0"/>
              </w:rPr>
              <w:t>84,000</w:t>
            </w:r>
            <w:r>
              <w:rPr>
                <w:rFonts w:hint="eastAsia" w:ascii="HG丸ｺﾞｼｯｸM-PRO" w:hAnsi="HG丸ｺﾞｼｯｸM-PRO" w:eastAsia="HG丸ｺﾞｼｯｸM-PRO"/>
                <w:kern w:val="0"/>
              </w:rPr>
              <w:t>円）</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2</w:t>
            </w:r>
            <w:r>
              <w:rPr>
                <w:rFonts w:hint="eastAsia" w:ascii="HG丸ｺﾞｼｯｸM-PRO" w:hAnsi="HG丸ｺﾞｼｯｸM-PRO" w:eastAsia="HG丸ｺﾞｼｯｸM-PRO"/>
                <w:kern w:val="0"/>
                <w:sz w:val="22"/>
              </w:rPr>
              <w:t>人世帯</w:t>
            </w:r>
          </w:p>
        </w:tc>
        <w:tc>
          <w:tcPr>
            <w:tcW w:w="580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支給額　＝　実際の家賃額</w:t>
            </w:r>
            <w:r>
              <w:rPr>
                <w:rFonts w:hint="eastAsia"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－（月収－</w:t>
            </w:r>
            <w:r>
              <w:rPr>
                <w:rFonts w:hint="eastAsia" w:ascii="HG丸ｺﾞｼｯｸM-PRO" w:hAnsi="HG丸ｺﾞｼｯｸM-PRO" w:eastAsia="HG丸ｺﾞｼｯｸM-PRO"/>
                <w:kern w:val="0"/>
              </w:rPr>
              <w:t>130,000</w:t>
            </w:r>
            <w:r>
              <w:rPr>
                <w:rFonts w:hint="eastAsia" w:ascii="HG丸ｺﾞｼｯｸM-PRO" w:hAnsi="HG丸ｺﾞｼｯｸM-PRO" w:eastAsia="HG丸ｺﾞｼｯｸM-PRO"/>
                <w:kern w:val="0"/>
              </w:rPr>
              <w:t>円）</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3</w:t>
            </w:r>
            <w:r>
              <w:rPr>
                <w:rFonts w:hint="eastAsia" w:ascii="HG丸ｺﾞｼｯｸM-PRO" w:hAnsi="HG丸ｺﾞｼｯｸM-PRO" w:eastAsia="HG丸ｺﾞｼｯｸM-PRO"/>
                <w:kern w:val="0"/>
                <w:sz w:val="22"/>
              </w:rPr>
              <w:t>人世帯</w:t>
            </w:r>
          </w:p>
        </w:tc>
        <w:tc>
          <w:tcPr>
            <w:tcW w:w="580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rPr>
              <w:t>支給額　＝　実際の家賃額</w:t>
            </w:r>
            <w:r>
              <w:rPr>
                <w:rFonts w:hint="eastAsia"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－（月収－</w:t>
            </w:r>
            <w:r>
              <w:rPr>
                <w:rFonts w:hint="eastAsia" w:ascii="HG丸ｺﾞｼｯｸM-PRO" w:hAnsi="HG丸ｺﾞｼｯｸM-PRO" w:eastAsia="HG丸ｺﾞｼｯｸM-PRO"/>
                <w:kern w:val="0"/>
              </w:rPr>
              <w:t>172,000</w:t>
            </w:r>
            <w:r>
              <w:rPr>
                <w:rFonts w:hint="eastAsia" w:ascii="HG丸ｺﾞｼｯｸM-PRO" w:hAnsi="HG丸ｺﾞｼｯｸM-PRO" w:eastAsia="HG丸ｺﾞｼｯｸM-PRO"/>
                <w:kern w:val="0"/>
              </w:rPr>
              <w:t>円）</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4</w:t>
            </w:r>
            <w:r>
              <w:rPr>
                <w:rFonts w:hint="eastAsia" w:ascii="HG丸ｺﾞｼｯｸM-PRO" w:hAnsi="HG丸ｺﾞｼｯｸM-PRO" w:eastAsia="HG丸ｺﾞｼｯｸM-PRO"/>
                <w:kern w:val="0"/>
                <w:sz w:val="22"/>
              </w:rPr>
              <w:t>人世帯</w:t>
            </w:r>
          </w:p>
        </w:tc>
        <w:tc>
          <w:tcPr>
            <w:tcW w:w="580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rPr>
              <w:t>支給額　＝　実際の家賃額</w:t>
            </w:r>
            <w:r>
              <w:rPr>
                <w:rFonts w:hint="eastAsia"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－（月収－</w:t>
            </w:r>
            <w:r>
              <w:rPr>
                <w:rFonts w:hint="eastAsia" w:ascii="HG丸ｺﾞｼｯｸM-PRO" w:hAnsi="HG丸ｺﾞｼｯｸM-PRO" w:eastAsia="HG丸ｺﾞｼｯｸM-PRO"/>
                <w:kern w:val="0"/>
              </w:rPr>
              <w:t>214,000</w:t>
            </w:r>
            <w:r>
              <w:rPr>
                <w:rFonts w:hint="eastAsia" w:ascii="HG丸ｺﾞｼｯｸM-PRO" w:hAnsi="HG丸ｺﾞｼｯｸM-PRO" w:eastAsia="HG丸ｺﾞｼｯｸM-PRO"/>
                <w:kern w:val="0"/>
              </w:rPr>
              <w:t>円）</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5</w:t>
            </w:r>
            <w:r>
              <w:rPr>
                <w:rFonts w:hint="eastAsia" w:ascii="HG丸ｺﾞｼｯｸM-PRO" w:hAnsi="HG丸ｺﾞｼｯｸM-PRO" w:eastAsia="HG丸ｺﾞｼｯｸM-PRO"/>
                <w:kern w:val="0"/>
                <w:sz w:val="22"/>
              </w:rPr>
              <w:t>人世帯</w:t>
            </w:r>
          </w:p>
        </w:tc>
        <w:tc>
          <w:tcPr>
            <w:tcW w:w="580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rPr>
              <w:t>支給額　＝　実際の家賃額</w:t>
            </w:r>
            <w:r>
              <w:rPr>
                <w:rFonts w:hint="eastAsia"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－（月収－</w:t>
            </w:r>
            <w:r>
              <w:rPr>
                <w:rFonts w:hint="eastAsia" w:ascii="HG丸ｺﾞｼｯｸM-PRO" w:hAnsi="HG丸ｺﾞｼｯｸM-PRO" w:eastAsia="HG丸ｺﾞｼｯｸM-PRO"/>
                <w:kern w:val="0"/>
              </w:rPr>
              <w:t>255,000</w:t>
            </w:r>
            <w:r>
              <w:rPr>
                <w:rFonts w:hint="eastAsia" w:ascii="HG丸ｺﾞｼｯｸM-PRO" w:hAnsi="HG丸ｺﾞｼｯｸM-PRO" w:eastAsia="HG丸ｺﾞｼｯｸM-PRO"/>
                <w:kern w:val="0"/>
              </w:rPr>
              <w:t>円）</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6</w:t>
            </w:r>
            <w:r>
              <w:rPr>
                <w:rFonts w:hint="eastAsia" w:ascii="HG丸ｺﾞｼｯｸM-PRO" w:hAnsi="HG丸ｺﾞｼｯｸM-PRO" w:eastAsia="HG丸ｺﾞｼｯｸM-PRO"/>
                <w:kern w:val="0"/>
                <w:sz w:val="22"/>
              </w:rPr>
              <w:t>人世帯</w:t>
            </w:r>
          </w:p>
        </w:tc>
        <w:tc>
          <w:tcPr>
            <w:tcW w:w="580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rPr>
              <w:t>支給額　＝　実際の家賃額</w:t>
            </w:r>
            <w:r>
              <w:rPr>
                <w:rFonts w:hint="eastAsia"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－（月収－</w:t>
            </w:r>
            <w:r>
              <w:rPr>
                <w:rFonts w:hint="eastAsia" w:ascii="HG丸ｺﾞｼｯｸM-PRO" w:hAnsi="HG丸ｺﾞｼｯｸM-PRO" w:eastAsia="HG丸ｺﾞｼｯｸM-PRO"/>
                <w:kern w:val="0"/>
              </w:rPr>
              <w:t>297,000</w:t>
            </w:r>
            <w:r>
              <w:rPr>
                <w:rFonts w:hint="eastAsia" w:ascii="HG丸ｺﾞｼｯｸM-PRO" w:hAnsi="HG丸ｺﾞｼｯｸM-PRO" w:eastAsia="HG丸ｺﾞｼｯｸM-PRO"/>
                <w:kern w:val="0"/>
              </w:rPr>
              <w:t>円）</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７人世帯</w:t>
            </w:r>
          </w:p>
        </w:tc>
        <w:tc>
          <w:tcPr>
            <w:tcW w:w="580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rPr>
              <w:t>支給額　＝　実際の家賃額</w:t>
            </w:r>
            <w:r>
              <w:rPr>
                <w:rFonts w:hint="eastAsia"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－（月収－</w:t>
            </w:r>
            <w:r>
              <w:rPr>
                <w:rFonts w:hint="eastAsia" w:ascii="HG丸ｺﾞｼｯｸM-PRO" w:hAnsi="HG丸ｺﾞｼｯｸM-PRO" w:eastAsia="HG丸ｺﾞｼｯｸM-PRO"/>
                <w:kern w:val="0"/>
              </w:rPr>
              <w:t>334,000</w:t>
            </w:r>
            <w:r>
              <w:rPr>
                <w:rFonts w:hint="eastAsia" w:ascii="HG丸ｺﾞｼｯｸM-PRO" w:hAnsi="HG丸ｺﾞｼｯｸM-PRO" w:eastAsia="HG丸ｺﾞｼｯｸM-PRO"/>
                <w:kern w:val="0"/>
              </w:rPr>
              <w:t>円）</w:t>
            </w: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※収入とは以下</w:t>
      </w:r>
      <w:r>
        <w:rPr>
          <w:rFonts w:hint="eastAsia" w:ascii="HG丸ｺﾞｼｯｸM-PRO" w:hAnsi="HG丸ｺﾞｼｯｸM-PRO" w:eastAsia="HG丸ｺﾞｼｯｸM-PRO"/>
        </w:rPr>
        <w:t>a</w:t>
      </w:r>
      <w:r>
        <w:rPr>
          <w:rFonts w:hint="eastAsia" w:ascii="HG丸ｺﾞｼｯｸM-PRO" w:hAnsi="HG丸ｺﾞｼｯｸM-PRO" w:eastAsia="HG丸ｺﾞｼｯｸM-PRO"/>
        </w:rPr>
        <w:t>～ｄ等をいいます。</w:t>
      </w:r>
      <w:r>
        <w:rPr>
          <w:rFonts w:hint="eastAsia" w:ascii="HG丸ｺﾞｼｯｸM-PRO" w:hAnsi="HG丸ｺﾞｼｯｸM-PRO" w:eastAsia="HG丸ｺﾞｼｯｸM-PRO"/>
        </w:rPr>
        <w:t xml:space="preserve"> </w:t>
      </w:r>
    </w:p>
    <w:p>
      <w:pPr>
        <w:pStyle w:val="0"/>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a</w:t>
      </w:r>
      <w:r>
        <w:rPr>
          <w:rFonts w:hint="eastAsia" w:ascii="HG丸ｺﾞｼｯｸM-PRO" w:hAnsi="HG丸ｺﾞｼｯｸM-PRO" w:eastAsia="HG丸ｺﾞｼｯｸM-PRO"/>
        </w:rPr>
        <w:t>給与収入の場合は、社会保険料等の天引き前の総支給額（交通費は除く）</w:t>
      </w:r>
    </w:p>
    <w:p>
      <w:pPr>
        <w:pStyle w:val="0"/>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b</w:t>
      </w:r>
      <w:r>
        <w:rPr>
          <w:rFonts w:hint="eastAsia" w:ascii="HG丸ｺﾞｼｯｸM-PRO" w:hAnsi="HG丸ｺﾞｼｯｸM-PRO" w:eastAsia="HG丸ｺﾞｼｯｸM-PRO"/>
        </w:rPr>
        <w:t>自営業等の場合は、事業収入（経費を差し引いた控除後額）</w:t>
      </w:r>
    </w:p>
    <w:p>
      <w:pPr>
        <w:pStyle w:val="0"/>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c</w:t>
      </w:r>
      <w:r>
        <w:rPr>
          <w:rFonts w:hint="eastAsia" w:ascii="HG丸ｺﾞｼｯｸM-PRO" w:hAnsi="HG丸ｺﾞｼｯｸM-PRO" w:eastAsia="HG丸ｺﾞｼｯｸM-PRO"/>
        </w:rPr>
        <w:t>各種年金等（特定の使途・目的のために支給される手当は収入対象外です）</w:t>
      </w:r>
    </w:p>
    <w:p>
      <w:pPr>
        <w:pStyle w:val="0"/>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d</w:t>
      </w:r>
      <w:r>
        <w:rPr>
          <w:rFonts w:hint="eastAsia" w:ascii="HG丸ｺﾞｼｯｸM-PRO" w:hAnsi="HG丸ｺﾞｼｯｸM-PRO" w:eastAsia="HG丸ｺﾞｼｯｸM-PRO"/>
        </w:rPr>
        <w:t>親族等からの継続的な仕送り、定期的な借入れ金、債券、株式等</w:t>
      </w:r>
    </w:p>
    <w:p>
      <w:pPr>
        <w:pStyle w:val="0"/>
        <w:ind w:firstLine="420" w:firstLineChars="20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■支給期間</w:t>
      </w:r>
    </w:p>
    <w:p>
      <w:pPr>
        <w:pStyle w:val="15"/>
        <w:spacing w:before="180" w:beforeLines="50" w:beforeAutospacing="0" w:after="0" w:afterLines="0" w:afterAutospacing="0" w:line="240" w:lineRule="exact"/>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原則</w:t>
      </w:r>
      <w:r>
        <w:rPr>
          <w:rFonts w:hint="eastAsia" w:ascii="HG丸ｺﾞｼｯｸM-PRO" w:hAnsi="HG丸ｺﾞｼｯｸM-PRO" w:eastAsia="HG丸ｺﾞｼｯｸM-PRO"/>
          <w:kern w:val="24"/>
        </w:rPr>
        <w:t>3</w:t>
      </w:r>
      <w:r>
        <w:rPr>
          <w:rFonts w:hint="eastAsia" w:ascii="HG丸ｺﾞｼｯｸM-PRO" w:hAnsi="HG丸ｺﾞｼｯｸM-PRO" w:eastAsia="HG丸ｺﾞｼｯｸM-PRO"/>
          <w:kern w:val="24"/>
        </w:rPr>
        <w:t>か月間（一定の要件により</w:t>
      </w:r>
      <w:r>
        <w:rPr>
          <w:rFonts w:hint="eastAsia" w:ascii="HG丸ｺﾞｼｯｸM-PRO" w:hAnsi="HG丸ｺﾞｼｯｸM-PRO" w:eastAsia="HG丸ｺﾞｼｯｸM-PRO"/>
          <w:kern w:val="24"/>
        </w:rPr>
        <w:t>3</w:t>
      </w:r>
      <w:r>
        <w:rPr>
          <w:rFonts w:hint="eastAsia" w:ascii="HG丸ｺﾞｼｯｸM-PRO" w:hAnsi="HG丸ｺﾞｼｯｸM-PRO" w:eastAsia="HG丸ｺﾞｼｯｸM-PRO"/>
          <w:kern w:val="24"/>
        </w:rPr>
        <w:t>か月の延長・再延長が可能。最長９か月）</w:t>
      </w:r>
    </w:p>
    <w:p>
      <w:pPr>
        <w:pStyle w:val="0"/>
        <w:rPr>
          <w:rFonts w:hint="default" w:asciiTheme="majorEastAsia" w:hAnsiTheme="majorEastAsia" w:eastAsiaTheme="majorEastAsia"/>
          <w:color w:val="FF0000"/>
        </w:rPr>
      </w:pPr>
    </w:p>
    <w:p>
      <w:pPr>
        <w:pStyle w:val="15"/>
        <w:spacing w:before="0" w:beforeLines="0" w:beforeAutospacing="0" w:after="0" w:afterLines="0" w:afterAutospacing="0" w:line="240" w:lineRule="exact"/>
        <w:textAlignment w:val="baseline"/>
        <w:rPr>
          <w:rFonts w:hint="default" w:ascii="HG丸ｺﾞｼｯｸM-PRO" w:hAnsi="HG丸ｺﾞｼｯｸM-PRO" w:eastAsia="HG丸ｺﾞｼｯｸM-PRO"/>
          <w:b w:val="1"/>
          <w:color w:val="000000" w:themeColor="text1"/>
          <w:kern w:val="24"/>
        </w:rPr>
      </w:pP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b w:val="1"/>
          <w:color w:val="000000" w:themeColor="text1"/>
          <w:kern w:val="24"/>
        </w:rPr>
        <w:t>支給方法</w:t>
      </w:r>
    </w:p>
    <w:p>
      <w:pPr>
        <w:pStyle w:val="15"/>
        <w:spacing w:before="180" w:beforeLines="50" w:beforeAutospacing="0" w:after="0" w:afterLines="0" w:afterAutospacing="0" w:line="240" w:lineRule="exact"/>
        <w:textAlignment w:val="baseline"/>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333333"/>
        </w:rPr>
        <w:t>住宅の貸主又は貸主から委託を受けた事業者の口座に振り込みます。</w:t>
      </w:r>
    </w:p>
    <w:p>
      <w:pPr>
        <w:pStyle w:val="15"/>
        <w:spacing w:before="0" w:beforeLines="0" w:beforeAutospacing="0" w:after="0" w:afterLines="0" w:afterAutospacing="0" w:line="340" w:lineRule="exact"/>
        <w:textAlignment w:val="baseline"/>
        <w:rPr>
          <w:rFonts w:hint="default" w:ascii="HG丸ｺﾞｼｯｸM-PRO" w:hAnsi="HG丸ｺﾞｼｯｸM-PRO" w:eastAsia="HG丸ｺﾞｼｯｸM-PRO"/>
          <w:color w:val="000000" w:themeColor="text1"/>
          <w:kern w:val="24"/>
        </w:rPr>
      </w:pPr>
    </w:p>
    <w:p>
      <w:pPr>
        <w:pStyle w:val="15"/>
        <w:spacing w:before="0" w:beforeLines="0" w:beforeAutospacing="0" w:after="0" w:afterLines="0" w:afterAutospacing="0" w:line="340" w:lineRule="exact"/>
        <w:textAlignment w:val="baseline"/>
        <w:rPr>
          <w:rFonts w:hint="default" w:ascii="HG丸ｺﾞｼｯｸM-PRO" w:hAnsi="HG丸ｺﾞｼｯｸM-PRO" w:eastAsia="HG丸ｺﾞｼｯｸM-PRO"/>
          <w:color w:val="000000" w:themeColor="text1"/>
          <w:kern w:val="24"/>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266700</wp:posOffset>
                </wp:positionH>
                <wp:positionV relativeFrom="paragraph">
                  <wp:posOffset>-53975</wp:posOffset>
                </wp:positionV>
                <wp:extent cx="6076950" cy="533400"/>
                <wp:effectExtent l="38100" t="21590" r="66675" b="83185"/>
                <wp:wrapNone/>
                <wp:docPr id="1030" name="角丸四角形 3"/>
                <a:graphic xmlns:a="http://schemas.openxmlformats.org/drawingml/2006/main">
                  <a:graphicData uri="http://schemas.microsoft.com/office/word/2010/wordprocessingShape">
                    <wps:wsp>
                      <wps:cNvPr id="1030" name="角丸四角形 3"/>
                      <wps:cNvSpPr/>
                      <wps:spPr>
                        <a:xfrm>
                          <a:off x="0" y="0"/>
                          <a:ext cx="6076950"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住居確保給付金の対象者</w:t>
                            </w:r>
                          </w:p>
                        </w:txbxContent>
                      </wps:txbx>
                      <wps:bodyPr vertOverflow="overflow" horzOverflow="overflow" wrap="square" anchor="ctr"/>
                    </wps:wsp>
                  </a:graphicData>
                </a:graphic>
              </wp:anchor>
            </w:drawing>
          </mc:Choice>
          <mc:Fallback>
            <w:pict>
              <v:roundrect id="角丸四角形 3" style="mso-position-vertical-relative:text;z-index:5;mso-wrap-distance-left:9pt;width:478.5pt;height:42pt;mso-position-horizontal-relative:text;position:absolute;margin-left:21pt;margin-top:-4.25pt;mso-wrap-distance-bottom:0pt;mso-wrap-distance-right:9pt;mso-wrap-distance-top:0pt;v-text-anchor:middle;" o:spid="_x0000_s1030"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住居確保給付金の対象者</w:t>
                      </w:r>
                    </w:p>
                  </w:txbxContent>
                </v:textbox>
                <v:imagedata o:title=""/>
                <w10:wrap type="none" anchorx="text" anchory="text"/>
              </v:roundrect>
            </w:pict>
          </mc:Fallback>
        </mc:AlternateContent>
      </w:r>
    </w:p>
    <w:p>
      <w:pPr>
        <w:pStyle w:val="15"/>
        <w:spacing w:before="0" w:beforeLines="0" w:beforeAutospacing="0" w:after="0" w:afterLines="0" w:afterAutospacing="0" w:line="340" w:lineRule="exact"/>
        <w:textAlignment w:val="baseline"/>
        <w:rPr>
          <w:rFonts w:hint="default" w:ascii="HG丸ｺﾞｼｯｸM-PRO" w:hAnsi="HG丸ｺﾞｼｯｸM-PRO" w:eastAsia="HG丸ｺﾞｼｯｸM-PRO"/>
          <w:color w:val="000000" w:themeColor="text1"/>
          <w:kern w:val="24"/>
        </w:rPr>
      </w:pPr>
    </w:p>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下記すべての項目に該当する方</w:t>
      </w:r>
    </w:p>
    <w:p>
      <w:pPr>
        <w:pStyle w:val="0"/>
        <w:widowControl w:val="1"/>
        <w:numPr>
          <w:ilvl w:val="0"/>
          <w:numId w:val="2"/>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申請時に離職、</w:t>
      </w:r>
      <w:r>
        <w:rPr>
          <w:rFonts w:hint="default" w:ascii="HG丸ｺﾞｼｯｸM-PRO" w:hAnsi="HG丸ｺﾞｼｯｸM-PRO" w:eastAsia="HG丸ｺﾞｼｯｸM-PRO"/>
          <w:kern w:val="0"/>
          <w:sz w:val="24"/>
        </w:rPr>
        <w:t>廃業</w:t>
      </w:r>
      <w:r>
        <w:rPr>
          <w:rFonts w:hint="eastAsia" w:ascii="HG丸ｺﾞｼｯｸM-PRO" w:hAnsi="HG丸ｺﾞｼｯｸM-PRO" w:eastAsia="HG丸ｺﾞｼｯｸM-PRO"/>
          <w:kern w:val="0"/>
          <w:sz w:val="24"/>
        </w:rPr>
        <w:t>後</w:t>
      </w:r>
      <w:r>
        <w:rPr>
          <w:rFonts w:hint="eastAsia" w:ascii="HG丸ｺﾞｼｯｸM-PRO" w:hAnsi="HG丸ｺﾞｼｯｸM-PRO" w:eastAsia="HG丸ｺﾞｼｯｸM-PRO"/>
          <w:kern w:val="0"/>
          <w:sz w:val="24"/>
        </w:rPr>
        <w:t>2</w:t>
      </w:r>
      <w:r>
        <w:rPr>
          <w:rFonts w:hint="eastAsia" w:ascii="HG丸ｺﾞｼｯｸM-PRO" w:hAnsi="HG丸ｺﾞｼｯｸM-PRO" w:eastAsia="HG丸ｺﾞｼｯｸM-PRO"/>
          <w:kern w:val="0"/>
          <w:sz w:val="24"/>
        </w:rPr>
        <w:t>年以内（ただし当該期間にやむをえない事情があり</w:t>
      </w:r>
      <w:r>
        <w:rPr>
          <w:rFonts w:hint="eastAsia" w:ascii="HG丸ｺﾞｼｯｸM-PRO" w:hAnsi="HG丸ｺﾞｼｯｸM-PRO" w:eastAsia="HG丸ｺﾞｼｯｸM-PRO"/>
          <w:kern w:val="0"/>
          <w:sz w:val="24"/>
        </w:rPr>
        <w:t>30</w:t>
      </w:r>
      <w:r>
        <w:rPr>
          <w:rFonts w:hint="eastAsia" w:ascii="HG丸ｺﾞｼｯｸM-PRO" w:hAnsi="HG丸ｺﾞｼｯｸM-PRO" w:eastAsia="HG丸ｺﾞｼｯｸM-PRO"/>
          <w:kern w:val="0"/>
          <w:sz w:val="24"/>
        </w:rPr>
        <w:t>日以上求職活動を行うことが困難であった場合はその日数を加算することができる）の方、または、やむを得ない事情により収入が減少し、離職・廃業と同程度の状況である方</w:t>
      </w:r>
    </w:p>
    <w:p>
      <w:pPr>
        <w:pStyle w:val="0"/>
        <w:widowControl w:val="1"/>
        <w:numPr>
          <w:numId w:val="0"/>
        </w:numPr>
        <w:spacing w:before="180" w:beforeLines="50" w:beforeAutospacing="0" w:after="180" w:afterLines="50" w:afterAutospacing="0"/>
        <w:ind w:left="714" w:leftChars="0" w:firstLine="0" w:firstLineChars="0"/>
        <w:rPr>
          <w:rFonts w:hint="default" w:ascii="HG丸ｺﾞｼｯｸM-PRO" w:hAnsi="HG丸ｺﾞｼｯｸM-PRO" w:eastAsia="HG丸ｺﾞｼｯｸM-PRO"/>
          <w:kern w:val="0"/>
          <w:sz w:val="24"/>
        </w:rPr>
      </w:pPr>
    </w:p>
    <w:p>
      <w:pPr>
        <w:pStyle w:val="0"/>
        <w:widowControl w:val="1"/>
        <w:numPr>
          <w:ilvl w:val="0"/>
          <w:numId w:val="2"/>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離職、廃業、減収等による減収前に、自らの労働により賃金を得て主として世帯の生計を維持していた方（世帯主）、または離職、廃業、休業等による減収前は世帯主ではなかったが、離婚等により申請時には世帯主である方</w:t>
      </w:r>
    </w:p>
    <w:p>
      <w:pPr>
        <w:pStyle w:val="0"/>
        <w:widowControl w:val="1"/>
        <w:numPr>
          <w:numId w:val="0"/>
        </w:numPr>
        <w:spacing w:before="180" w:beforeLines="50" w:beforeAutospacing="0" w:after="180" w:afterLines="50" w:afterAutospacing="0"/>
        <w:ind w:left="714" w:leftChars="0" w:firstLine="0" w:firstLineChars="0"/>
        <w:rPr>
          <w:rFonts w:hint="default" w:ascii="HG丸ｺﾞｼｯｸM-PRO" w:hAnsi="HG丸ｺﾞｼｯｸM-PRO" w:eastAsia="HG丸ｺﾞｼｯｸM-PRO"/>
          <w:kern w:val="0"/>
          <w:sz w:val="24"/>
        </w:rPr>
      </w:pPr>
    </w:p>
    <w:p>
      <w:pPr>
        <w:pStyle w:val="0"/>
        <w:widowControl w:val="1"/>
        <w:numPr>
          <w:ilvl w:val="0"/>
          <w:numId w:val="2"/>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離職等により、住宅を喪失している方または喪失するおそれのある方</w:t>
      </w:r>
    </w:p>
    <w:p>
      <w:pPr>
        <w:pStyle w:val="0"/>
        <w:widowControl w:val="1"/>
        <w:spacing w:before="180" w:beforeLines="50" w:beforeAutospacing="0" w:after="180" w:afterLines="50" w:afterAutospacing="0"/>
        <w:rPr>
          <w:rFonts w:hint="default" w:ascii="HG丸ｺﾞｼｯｸM-PRO" w:hAnsi="HG丸ｺﾞｼｯｸM-PRO" w:eastAsia="HG丸ｺﾞｼｯｸM-PRO"/>
          <w:kern w:val="0"/>
          <w:sz w:val="24"/>
        </w:rPr>
      </w:pPr>
    </w:p>
    <w:p>
      <w:pPr>
        <w:pStyle w:val="0"/>
        <w:widowControl w:val="1"/>
        <w:numPr>
          <w:ilvl w:val="0"/>
          <w:numId w:val="2"/>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申請を行う月に、申請者および申請者と生計を一とするひとの収入見込額の合計が、次の金</w:t>
      </w:r>
      <w:r>
        <w:rPr>
          <w:rFonts w:hint="eastAsia"/>
        </w:rPr>
        <mc:AlternateContent>
          <mc:Choice Requires="wps">
            <w:drawing>
              <wp:anchor distT="0" distB="0" distL="203200" distR="203200" simplePos="0" relativeHeight="59" behindDoc="0" locked="0" layoutInCell="1" hidden="0" allowOverlap="1">
                <wp:simplePos x="0" y="0"/>
                <wp:positionH relativeFrom="column">
                  <wp:posOffset>4147185</wp:posOffset>
                </wp:positionH>
                <wp:positionV relativeFrom="paragraph">
                  <wp:posOffset>269875</wp:posOffset>
                </wp:positionV>
                <wp:extent cx="2529840" cy="295275"/>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29840" cy="295275"/>
                        </a:xfrm>
                        <a:prstGeom prst="rect">
                          <a:avLst/>
                        </a:prstGeom>
                        <a:noFill/>
                        <a:ln w="19050">
                          <a:noFill/>
                        </a:ln>
                      </wps:spPr>
                      <wps:style>
                        <a:lnRef idx="2">
                          <a:schemeClr val="dk1"/>
                        </a:lnRef>
                        <a:fillRef idx="1">
                          <a:schemeClr val="lt1"/>
                        </a:fillRef>
                        <a:effectRef idx="0">
                          <a:schemeClr val="dk1"/>
                        </a:effectRef>
                        <a:fontRef idx="minor">
                          <a:schemeClr val="dk1"/>
                        </a:fontRef>
                      </wps:style>
                      <wps:txbx>
                        <w:txbxContent>
                          <w:p>
                            <w:pPr>
                              <w:pStyle w:val="0"/>
                              <w:jc w:val="center"/>
                              <w:rPr>
                                <w:rFonts w:hint="eastAsia"/>
                              </w:rPr>
                            </w:pPr>
                            <w:r>
                              <w:rPr>
                                <w:rFonts w:hint="eastAsia" w:ascii="HG丸ｺﾞｼｯｸM-PRO" w:hAnsi="HG丸ｺﾞｼｯｸM-PRO" w:eastAsia="HG丸ｺﾞｼｯｸM-PRO"/>
                                <w:sz w:val="20"/>
                              </w:rPr>
                              <w:t>※収入・資産要件早見表　参照</w:t>
                            </w:r>
                          </w:p>
                        </w:txbxContent>
                      </wps:txbx>
                      <wps:bodyPr vertOverflow="overflow" horzOverflow="overflow" wrap="square" anchor="ctr"/>
                    </wps:wsp>
                  </a:graphicData>
                </a:graphic>
              </wp:anchor>
            </w:drawing>
          </mc:Choice>
          <mc:Fallback>
            <w:pict>
              <v:rect id="オブジェクト 0" style="mso-position-vertical-relative:text;z-index:59;mso-wrap-distance-left:16pt;width:199.2pt;height:23.25pt;mso-position-horizontal-relative:text;position:absolute;margin-left:326.55pt;margin-top:21.25pt;mso-wrap-distance-bottom:0pt;mso-wrap-distance-right:16pt;mso-wrap-distance-top:0pt;v-text-anchor:middle;" o:spid="_x0000_s1031" o:allowincell="t" o:allowoverlap="t" filled="f" stroked="f" strokecolor="#000000 [3200]" strokeweight="1.5pt" o:spt="1">
                <v:fill/>
                <v:stroke linestyle="single" endcap="flat" dashstyle="solid"/>
                <v:textbox style="layout-flow:horizontal;">
                  <w:txbxContent>
                    <w:p>
                      <w:pPr>
                        <w:pStyle w:val="0"/>
                        <w:jc w:val="center"/>
                        <w:rPr>
                          <w:rFonts w:hint="eastAsia"/>
                        </w:rPr>
                      </w:pPr>
                      <w:r>
                        <w:rPr>
                          <w:rFonts w:hint="eastAsia" w:ascii="HG丸ｺﾞｼｯｸM-PRO" w:hAnsi="HG丸ｺﾞｼｯｸM-PRO" w:eastAsia="HG丸ｺﾞｼｯｸM-PRO"/>
                          <w:sz w:val="20"/>
                        </w:rPr>
                        <w:t>※収入・資産要件早見表　参照</w:t>
                      </w:r>
                    </w:p>
                  </w:txbxContent>
                </v:textbox>
                <v:imagedata o:title=""/>
                <w10:wrap type="none" anchorx="text" anchory="text"/>
              </v:rect>
            </w:pict>
          </mc:Fallback>
        </mc:AlternateContent>
      </w:r>
      <w:r>
        <w:rPr>
          <w:rFonts w:hint="eastAsia" w:ascii="HG丸ｺﾞｼｯｸM-PRO" w:hAnsi="HG丸ｺﾞｼｯｸM-PRO" w:eastAsia="HG丸ｺﾞｼｯｸM-PRO"/>
          <w:kern w:val="0"/>
          <w:sz w:val="24"/>
        </w:rPr>
        <w:t>額以下であること</w:t>
      </w:r>
    </w:p>
    <w:tbl>
      <w:tblPr>
        <w:tblStyle w:val="31"/>
        <w:tblW w:w="8506" w:type="dxa"/>
        <w:tblInd w:w="624" w:type="dxa"/>
        <w:tblLayout w:type="fixed"/>
        <w:tblLook w:firstRow="1" w:lastRow="0" w:firstColumn="1" w:lastColumn="0" w:noHBand="0" w:noVBand="1" w:val="04A0"/>
      </w:tblPr>
      <w:tblGrid>
        <w:gridCol w:w="1560"/>
        <w:gridCol w:w="6946"/>
      </w:tblGrid>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単身世帯</w:t>
            </w:r>
          </w:p>
        </w:tc>
        <w:tc>
          <w:tcPr>
            <w:tcW w:w="6946" w:type="dxa"/>
            <w:vAlign w:val="top"/>
          </w:tcPr>
          <w:p>
            <w:pPr>
              <w:pStyle w:val="0"/>
              <w:widowControl w:val="1"/>
              <w:spacing w:before="100" w:beforeLines="0" w:beforeAutospacing="1" w:after="100" w:afterLines="0" w:afterAutospacing="1"/>
              <w:ind w:firstLine="210" w:firstLineChars="100"/>
              <w:rPr>
                <w:rFonts w:hint="default" w:ascii="HG丸ｺﾞｼｯｸM-PRO" w:hAnsi="HG丸ｺﾞｼｯｸM-PRO" w:eastAsia="HG丸ｺﾞｼｯｸM-PRO"/>
                <w:kern w:val="0"/>
                <w:sz w:val="20"/>
              </w:rPr>
            </w:pPr>
            <w:r>
              <w:rPr>
                <w:rFonts w:hint="eastAsia" w:ascii="HG丸ｺﾞｼｯｸM-PRO" w:hAnsi="HG丸ｺﾞｼｯｸM-PRO" w:eastAsia="HG丸ｺﾞｼｯｸM-PRO"/>
                <w:kern w:val="0"/>
                <w:sz w:val="20"/>
              </w:rPr>
              <w:t>84,000</w:t>
            </w:r>
            <w:r>
              <w:rPr>
                <w:rFonts w:hint="eastAsia" w:ascii="HG丸ｺﾞｼｯｸM-PRO" w:hAnsi="HG丸ｺﾞｼｯｸM-PRO" w:eastAsia="HG丸ｺﾞｼｯｸM-PRO"/>
                <w:kern w:val="0"/>
                <w:sz w:val="20"/>
              </w:rPr>
              <w:t>円に家賃額（ただし</w:t>
            </w:r>
            <w:r>
              <w:rPr>
                <w:rFonts w:hint="default" w:ascii="HG丸ｺﾞｼｯｸM-PRO" w:hAnsi="HG丸ｺﾞｼｯｸM-PRO" w:eastAsia="HG丸ｺﾞｼｯｸM-PRO"/>
                <w:kern w:val="0"/>
                <w:sz w:val="20"/>
              </w:rPr>
              <w:t>40,000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w:t>
            </w:r>
            <w:r>
              <w:rPr>
                <w:rFonts w:hint="eastAsia" w:ascii="HG丸ｺﾞｼｯｸM-PRO" w:hAnsi="HG丸ｺﾞｼｯｸM-PRO" w:eastAsia="HG丸ｺﾞｼｯｸM-PRO"/>
                <w:kern w:val="0"/>
                <w:sz w:val="21"/>
              </w:rPr>
              <w:t>人世帯</w:t>
            </w:r>
          </w:p>
        </w:tc>
        <w:tc>
          <w:tcPr>
            <w:tcW w:w="694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130,000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default" w:ascii="HG丸ｺﾞｼｯｸM-PRO" w:hAnsi="HG丸ｺﾞｼｯｸM-PRO" w:eastAsia="HG丸ｺﾞｼｯｸM-PRO"/>
                <w:kern w:val="0"/>
                <w:sz w:val="20"/>
              </w:rPr>
              <w:t>48,000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r>
              <w:rPr>
                <w:rFonts w:hint="eastAsia" w:ascii="HG丸ｺﾞｼｯｸM-PRO" w:hAnsi="HG丸ｺﾞｼｯｸM-PRO" w:eastAsia="HG丸ｺﾞｼｯｸM-PRO"/>
                <w:kern w:val="0"/>
                <w:sz w:val="21"/>
              </w:rPr>
              <w:t>　　　</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人世帯</w:t>
            </w:r>
          </w:p>
        </w:tc>
        <w:tc>
          <w:tcPr>
            <w:tcW w:w="694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172,000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52,000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4</w:t>
            </w:r>
            <w:r>
              <w:rPr>
                <w:rFonts w:hint="eastAsia" w:ascii="HG丸ｺﾞｼｯｸM-PRO" w:hAnsi="HG丸ｺﾞｼｯｸM-PRO" w:eastAsia="HG丸ｺﾞｼｯｸM-PRO"/>
                <w:kern w:val="0"/>
                <w:sz w:val="21"/>
              </w:rPr>
              <w:t>人世帯</w:t>
            </w:r>
          </w:p>
        </w:tc>
        <w:tc>
          <w:tcPr>
            <w:tcW w:w="694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214,000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52,000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5</w:t>
            </w:r>
            <w:r>
              <w:rPr>
                <w:rFonts w:hint="eastAsia" w:ascii="HG丸ｺﾞｼｯｸM-PRO" w:hAnsi="HG丸ｺﾞｼｯｸM-PRO" w:eastAsia="HG丸ｺﾞｼｯｸM-PRO"/>
                <w:kern w:val="0"/>
                <w:sz w:val="21"/>
              </w:rPr>
              <w:t>人世帯</w:t>
            </w:r>
          </w:p>
        </w:tc>
        <w:tc>
          <w:tcPr>
            <w:tcW w:w="694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255,000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52,000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6</w:t>
            </w:r>
            <w:r>
              <w:rPr>
                <w:rFonts w:hint="eastAsia" w:ascii="HG丸ｺﾞｼｯｸM-PRO" w:hAnsi="HG丸ｺﾞｼｯｸM-PRO" w:eastAsia="HG丸ｺﾞｼｯｸM-PRO"/>
                <w:kern w:val="0"/>
                <w:sz w:val="21"/>
              </w:rPr>
              <w:t>人世帯</w:t>
            </w:r>
          </w:p>
        </w:tc>
        <w:tc>
          <w:tcPr>
            <w:tcW w:w="694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297,000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56,000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７人世帯</w:t>
            </w:r>
          </w:p>
        </w:tc>
        <w:tc>
          <w:tcPr>
            <w:tcW w:w="694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334,000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62,000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８人以上世帯</w:t>
            </w:r>
          </w:p>
        </w:tc>
        <w:tc>
          <w:tcPr>
            <w:tcW w:w="694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市民税均等割りの非課税限度額の</w:t>
            </w:r>
            <w:r>
              <w:rPr>
                <w:rFonts w:hint="eastAsia" w:ascii="HG丸ｺﾞｼｯｸM-PRO" w:hAnsi="HG丸ｺﾞｼｯｸM-PRO" w:eastAsia="HG丸ｺﾞｼｯｸM-PRO"/>
                <w:kern w:val="0"/>
                <w:sz w:val="21"/>
              </w:rPr>
              <w:t>1/12</w:t>
            </w:r>
            <w:r>
              <w:rPr>
                <w:rFonts w:hint="eastAsia" w:ascii="HG丸ｺﾞｼｯｸM-PRO" w:hAnsi="HG丸ｺﾞｼｯｸM-PRO" w:eastAsia="HG丸ｺﾞｼｯｸM-PRO"/>
                <w:kern w:val="0"/>
                <w:sz w:val="21"/>
              </w:rPr>
              <w:t>に家賃額を加算した額以下</w:t>
            </w:r>
          </w:p>
        </w:tc>
      </w:tr>
    </w:tbl>
    <w:p>
      <w:pPr>
        <w:pStyle w:val="0"/>
        <w:widowControl w:val="1"/>
        <w:numPr>
          <w:ilvl w:val="0"/>
          <w:numId w:val="2"/>
        </w:numPr>
        <w:spacing w:before="360" w:beforeLines="100" w:beforeAutospacing="0"/>
        <w:ind w:left="714" w:hanging="357"/>
        <w:rPr>
          <w:rFonts w:hint="default" w:ascii="HG丸ｺﾞｼｯｸM-PRO" w:hAnsi="HG丸ｺﾞｼｯｸM-PRO" w:eastAsia="HG丸ｺﾞｼｯｸM-PRO"/>
          <w:kern w:val="0"/>
          <w:sz w:val="24"/>
        </w:rPr>
      </w:pPr>
      <w:r>
        <w:rPr>
          <w:rFonts w:hint="eastAsia"/>
        </w:rPr>
        <mc:AlternateContent>
          <mc:Choice Requires="wps">
            <w:drawing>
              <wp:anchor distT="0" distB="0" distL="203200" distR="203200" simplePos="0" relativeHeight="53" behindDoc="0" locked="0" layoutInCell="1" hidden="0" allowOverlap="1">
                <wp:simplePos x="0" y="0"/>
                <wp:positionH relativeFrom="column">
                  <wp:posOffset>1422400</wp:posOffset>
                </wp:positionH>
                <wp:positionV relativeFrom="paragraph">
                  <wp:posOffset>406400</wp:posOffset>
                </wp:positionV>
                <wp:extent cx="5748020" cy="295275"/>
                <wp:effectExtent l="0" t="0" r="635" b="635"/>
                <wp:wrapNone/>
                <wp:docPr id="1032" name="オブジェクト 0"/>
                <a:graphic xmlns:a="http://schemas.openxmlformats.org/drawingml/2006/main">
                  <a:graphicData uri="http://schemas.microsoft.com/office/word/2010/wordprocessingShape">
                    <wps:wsp>
                      <wps:cNvPr id="1032" name="オブジェクト 0"/>
                      <wps:cNvSpPr/>
                      <wps:spPr>
                        <a:xfrm>
                          <a:off x="0" y="0"/>
                          <a:ext cx="5748020" cy="295275"/>
                        </a:xfrm>
                        <a:prstGeom prst="rect">
                          <a:avLst/>
                        </a:prstGeom>
                        <a:noFill/>
                        <a:ln w="19050">
                          <a:noFill/>
                        </a:ln>
                      </wps:spPr>
                      <wps:style>
                        <a:lnRef idx="2">
                          <a:schemeClr val="dk1"/>
                        </a:lnRef>
                        <a:fillRef idx="1">
                          <a:schemeClr val="lt1"/>
                        </a:fillRef>
                        <a:effectRef idx="0">
                          <a:schemeClr val="dk1"/>
                        </a:effectRef>
                        <a:fontRef idx="minor">
                          <a:schemeClr val="dk1"/>
                        </a:fontRef>
                      </wps:style>
                      <wps:txbx>
                        <w:txbxContent>
                          <w:p>
                            <w:pPr>
                              <w:pStyle w:val="0"/>
                              <w:jc w:val="center"/>
                              <w:rPr>
                                <w:rFonts w:hint="eastAsia"/>
                              </w:rPr>
                            </w:pPr>
                            <w:r>
                              <w:rPr>
                                <w:rFonts w:hint="eastAsia" w:ascii="HG丸ｺﾞｼｯｸM-PRO" w:hAnsi="HG丸ｺﾞｼｯｸM-PRO" w:eastAsia="HG丸ｺﾞｼｯｸM-PRO"/>
                                <w:kern w:val="0"/>
                                <w:sz w:val="21"/>
                              </w:rPr>
                              <w:t>（単身世帯：</w:t>
                            </w:r>
                            <w:r>
                              <w:rPr>
                                <w:rFonts w:hint="eastAsia" w:ascii="HG丸ｺﾞｼｯｸM-PRO" w:hAnsi="HG丸ｺﾞｼｯｸM-PRO" w:eastAsia="HG丸ｺﾞｼｯｸM-PRO"/>
                                <w:kern w:val="0"/>
                                <w:sz w:val="21"/>
                              </w:rPr>
                              <w:t>504,000</w:t>
                            </w:r>
                            <w:r>
                              <w:rPr>
                                <w:rFonts w:hint="eastAsia" w:ascii="HG丸ｺﾞｼｯｸM-PRO" w:hAnsi="HG丸ｺﾞｼｯｸM-PRO" w:eastAsia="HG丸ｺﾞｼｯｸM-PRO"/>
                                <w:kern w:val="0"/>
                                <w:sz w:val="21"/>
                              </w:rPr>
                              <w:t>円　</w:t>
                            </w:r>
                            <w:r>
                              <w:rPr>
                                <w:rFonts w:hint="eastAsia" w:ascii="HG丸ｺﾞｼｯｸM-PRO" w:hAnsi="HG丸ｺﾞｼｯｸM-PRO" w:eastAsia="HG丸ｺﾞｼｯｸM-PRO"/>
                                <w:kern w:val="0"/>
                                <w:sz w:val="21"/>
                              </w:rPr>
                              <w:t>2</w:t>
                            </w:r>
                            <w:r>
                              <w:rPr>
                                <w:rFonts w:hint="eastAsia" w:ascii="HG丸ｺﾞｼｯｸM-PRO" w:hAnsi="HG丸ｺﾞｼｯｸM-PRO" w:eastAsia="HG丸ｺﾞｼｯｸM-PRO"/>
                                <w:kern w:val="0"/>
                                <w:sz w:val="21"/>
                              </w:rPr>
                              <w:t>人世帯：</w:t>
                            </w:r>
                            <w:r>
                              <w:rPr>
                                <w:rFonts w:hint="eastAsia" w:ascii="HG丸ｺﾞｼｯｸM-PRO" w:hAnsi="HG丸ｺﾞｼｯｸM-PRO" w:eastAsia="HG丸ｺﾞｼｯｸM-PRO"/>
                                <w:kern w:val="0"/>
                                <w:sz w:val="21"/>
                              </w:rPr>
                              <w:t>780,000</w:t>
                            </w:r>
                            <w:r>
                              <w:rPr>
                                <w:rFonts w:hint="eastAsia" w:ascii="HG丸ｺﾞｼｯｸM-PRO" w:hAnsi="HG丸ｺﾞｼｯｸM-PRO" w:eastAsia="HG丸ｺﾞｼｯｸM-PRO"/>
                                <w:kern w:val="0"/>
                                <w:sz w:val="21"/>
                              </w:rPr>
                              <w:t>円　</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人以上世帯：</w:t>
                            </w:r>
                            <w:r>
                              <w:rPr>
                                <w:rFonts w:hint="eastAsia" w:ascii="HG丸ｺﾞｼｯｸM-PRO" w:hAnsi="HG丸ｺﾞｼｯｸM-PRO" w:eastAsia="HG丸ｺﾞｼｯｸM-PRO"/>
                                <w:kern w:val="0"/>
                                <w:sz w:val="21"/>
                              </w:rPr>
                              <w:t>1,000,000</w:t>
                            </w:r>
                            <w:r>
                              <w:rPr>
                                <w:rFonts w:hint="eastAsia" w:ascii="HG丸ｺﾞｼｯｸM-PRO" w:hAnsi="HG丸ｺﾞｼｯｸM-PRO" w:eastAsia="HG丸ｺﾞｼｯｸM-PRO"/>
                                <w:kern w:val="0"/>
                                <w:sz w:val="21"/>
                              </w:rPr>
                              <w:t>円）</w:t>
                            </w:r>
                          </w:p>
                        </w:txbxContent>
                      </wps:txbx>
                      <wps:bodyPr vertOverflow="overflow" horzOverflow="overflow" wrap="square" anchor="ctr"/>
                    </wps:wsp>
                  </a:graphicData>
                </a:graphic>
              </wp:anchor>
            </w:drawing>
          </mc:Choice>
          <mc:Fallback>
            <w:pict>
              <v:rect id="オブジェクト 0" style="mso-position-vertical-relative:text;z-index:53;mso-wrap-distance-left:16pt;width:452.6pt;height:23.25pt;mso-position-horizontal-relative:text;position:absolute;margin-left:112pt;margin-top:32pt;mso-wrap-distance-bottom:0pt;mso-wrap-distance-right:16pt;mso-wrap-distance-top:0pt;v-text-anchor:middle;" o:spid="_x0000_s1032" o:allowincell="t" o:allowoverlap="t" filled="f" stroked="f" strokecolor="#000000 [3200]" strokeweight="1.5pt" o:spt="1">
                <v:fill/>
                <v:stroke linestyle="single" endcap="flat" dashstyle="solid"/>
                <v:textbox style="layout-flow:horizontal;">
                  <w:txbxContent>
                    <w:p>
                      <w:pPr>
                        <w:pStyle w:val="0"/>
                        <w:jc w:val="center"/>
                        <w:rPr>
                          <w:rFonts w:hint="eastAsia"/>
                        </w:rPr>
                      </w:pPr>
                      <w:r>
                        <w:rPr>
                          <w:rFonts w:hint="eastAsia" w:ascii="HG丸ｺﾞｼｯｸM-PRO" w:hAnsi="HG丸ｺﾞｼｯｸM-PRO" w:eastAsia="HG丸ｺﾞｼｯｸM-PRO"/>
                          <w:kern w:val="0"/>
                          <w:sz w:val="21"/>
                        </w:rPr>
                        <w:t>（単身世帯：</w:t>
                      </w:r>
                      <w:r>
                        <w:rPr>
                          <w:rFonts w:hint="eastAsia" w:ascii="HG丸ｺﾞｼｯｸM-PRO" w:hAnsi="HG丸ｺﾞｼｯｸM-PRO" w:eastAsia="HG丸ｺﾞｼｯｸM-PRO"/>
                          <w:kern w:val="0"/>
                          <w:sz w:val="21"/>
                        </w:rPr>
                        <w:t>504,000</w:t>
                      </w:r>
                      <w:r>
                        <w:rPr>
                          <w:rFonts w:hint="eastAsia" w:ascii="HG丸ｺﾞｼｯｸM-PRO" w:hAnsi="HG丸ｺﾞｼｯｸM-PRO" w:eastAsia="HG丸ｺﾞｼｯｸM-PRO"/>
                          <w:kern w:val="0"/>
                          <w:sz w:val="21"/>
                        </w:rPr>
                        <w:t>円　</w:t>
                      </w:r>
                      <w:r>
                        <w:rPr>
                          <w:rFonts w:hint="eastAsia" w:ascii="HG丸ｺﾞｼｯｸM-PRO" w:hAnsi="HG丸ｺﾞｼｯｸM-PRO" w:eastAsia="HG丸ｺﾞｼｯｸM-PRO"/>
                          <w:kern w:val="0"/>
                          <w:sz w:val="21"/>
                        </w:rPr>
                        <w:t>2</w:t>
                      </w:r>
                      <w:r>
                        <w:rPr>
                          <w:rFonts w:hint="eastAsia" w:ascii="HG丸ｺﾞｼｯｸM-PRO" w:hAnsi="HG丸ｺﾞｼｯｸM-PRO" w:eastAsia="HG丸ｺﾞｼｯｸM-PRO"/>
                          <w:kern w:val="0"/>
                          <w:sz w:val="21"/>
                        </w:rPr>
                        <w:t>人世帯：</w:t>
                      </w:r>
                      <w:r>
                        <w:rPr>
                          <w:rFonts w:hint="eastAsia" w:ascii="HG丸ｺﾞｼｯｸM-PRO" w:hAnsi="HG丸ｺﾞｼｯｸM-PRO" w:eastAsia="HG丸ｺﾞｼｯｸM-PRO"/>
                          <w:kern w:val="0"/>
                          <w:sz w:val="21"/>
                        </w:rPr>
                        <w:t>780,000</w:t>
                      </w:r>
                      <w:r>
                        <w:rPr>
                          <w:rFonts w:hint="eastAsia" w:ascii="HG丸ｺﾞｼｯｸM-PRO" w:hAnsi="HG丸ｺﾞｼｯｸM-PRO" w:eastAsia="HG丸ｺﾞｼｯｸM-PRO"/>
                          <w:kern w:val="0"/>
                          <w:sz w:val="21"/>
                        </w:rPr>
                        <w:t>円　</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人以上世帯：</w:t>
                      </w:r>
                      <w:r>
                        <w:rPr>
                          <w:rFonts w:hint="eastAsia" w:ascii="HG丸ｺﾞｼｯｸM-PRO" w:hAnsi="HG丸ｺﾞｼｯｸM-PRO" w:eastAsia="HG丸ｺﾞｼｯｸM-PRO"/>
                          <w:kern w:val="0"/>
                          <w:sz w:val="21"/>
                        </w:rPr>
                        <w:t>1,000,000</w:t>
                      </w:r>
                      <w:r>
                        <w:rPr>
                          <w:rFonts w:hint="eastAsia" w:ascii="HG丸ｺﾞｼｯｸM-PRO" w:hAnsi="HG丸ｺﾞｼｯｸM-PRO" w:eastAsia="HG丸ｺﾞｼｯｸM-PRO"/>
                          <w:kern w:val="0"/>
                          <w:sz w:val="21"/>
                        </w:rPr>
                        <w:t>円）</w:t>
                      </w:r>
                    </w:p>
                  </w:txbxContent>
                </v:textbox>
                <v:imagedata o:title=""/>
                <w10:wrap type="none" anchorx="text" anchory="text"/>
              </v:rect>
            </w:pict>
          </mc:Fallback>
        </mc:AlternateContent>
      </w:r>
      <w:r>
        <w:rPr>
          <w:rFonts w:hint="eastAsia" w:ascii="HG丸ｺﾞｼｯｸM-PRO" w:hAnsi="HG丸ｺﾞｼｯｸM-PRO" w:eastAsia="HG丸ｺﾞｼｯｸM-PRO"/>
          <w:kern w:val="0"/>
          <w:sz w:val="24"/>
        </w:rPr>
        <w:t>申請を行う月に、申請者および申請者と生計を一とするひとの資産の合計が次の金額以下であること</w:t>
      </w:r>
    </w:p>
    <w:p>
      <w:pPr>
        <w:pStyle w:val="0"/>
        <w:widowControl w:val="1"/>
        <w:numPr>
          <w:numId w:val="0"/>
        </w:numPr>
        <w:spacing w:before="360" w:beforeLines="100" w:beforeAutospacing="0"/>
        <w:ind w:left="714" w:leftChars="0" w:firstLine="0" w:firstLineChars="0"/>
        <w:rPr>
          <w:rFonts w:hint="default" w:ascii="HG丸ｺﾞｼｯｸM-PRO" w:hAnsi="HG丸ｺﾞｼｯｸM-PRO" w:eastAsia="HG丸ｺﾞｼｯｸM-PRO"/>
          <w:kern w:val="0"/>
          <w:sz w:val="24"/>
        </w:rPr>
      </w:pPr>
    </w:p>
    <w:p>
      <w:pPr>
        <w:pStyle w:val="0"/>
        <w:widowControl w:val="1"/>
        <w:numPr>
          <w:ilvl w:val="0"/>
          <w:numId w:val="2"/>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公共職業安定所等に求職の申込をし、誠実かつ熱心に求職活動を行える方</w:t>
      </w:r>
    </w:p>
    <w:p>
      <w:pPr>
        <w:pStyle w:val="0"/>
        <w:widowControl w:val="1"/>
        <w:numPr>
          <w:numId w:val="0"/>
        </w:numPr>
        <w:spacing w:before="180" w:beforeLines="50" w:beforeAutospacing="0" w:after="180" w:afterLines="50" w:afterAutospacing="0"/>
        <w:ind w:left="714" w:leftChars="0" w:firstLine="0" w:firstLineChars="0"/>
        <w:rPr>
          <w:rFonts w:hint="default" w:ascii="HG丸ｺﾞｼｯｸM-PRO" w:hAnsi="HG丸ｺﾞｼｯｸM-PRO" w:eastAsia="HG丸ｺﾞｼｯｸM-PRO"/>
          <w:kern w:val="0"/>
          <w:sz w:val="24"/>
        </w:rPr>
      </w:pPr>
    </w:p>
    <w:p>
      <w:pPr>
        <w:pStyle w:val="0"/>
        <w:widowControl w:val="1"/>
        <w:numPr>
          <w:ilvl w:val="0"/>
          <w:numId w:val="2"/>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自治体等が実施する住居の確保を目的とした類似の給付等を、申請者及び申請者と同一の世帯に属するひとが受けていないこと</w:t>
      </w:r>
    </w:p>
    <w:p>
      <w:pPr>
        <w:pStyle w:val="0"/>
        <w:widowControl w:val="1"/>
        <w:numPr>
          <w:numId w:val="0"/>
        </w:numPr>
        <w:spacing w:before="180" w:beforeLines="50" w:beforeAutospacing="0" w:after="180" w:afterLines="50" w:afterAutospacing="0"/>
        <w:ind w:left="714" w:leftChars="0" w:firstLine="0" w:firstLineChars="0"/>
        <w:rPr>
          <w:rFonts w:hint="default" w:ascii="HG丸ｺﾞｼｯｸM-PRO" w:hAnsi="HG丸ｺﾞｼｯｸM-PRO" w:eastAsia="HG丸ｺﾞｼｯｸM-PRO"/>
          <w:kern w:val="0"/>
          <w:sz w:val="24"/>
        </w:rPr>
      </w:pPr>
    </w:p>
    <w:p>
      <w:pPr>
        <w:pStyle w:val="0"/>
        <w:widowControl w:val="1"/>
        <w:numPr>
          <w:ilvl w:val="0"/>
          <w:numId w:val="2"/>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申請者及び生計を一とするひとが暴力団員でないこと</w:t>
      </w:r>
      <w:r>
        <w:rPr>
          <w:rFonts w:hint="default" w:asciiTheme="majorEastAsia" w:hAnsiTheme="majorEastAsia" w:eastAsiaTheme="majorEastAsia"/>
        </w:rPr>
        <w:br w:type="page"/>
      </w: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257175</wp:posOffset>
                </wp:positionH>
                <wp:positionV relativeFrom="paragraph">
                  <wp:posOffset>-120650</wp:posOffset>
                </wp:positionV>
                <wp:extent cx="6076950" cy="533400"/>
                <wp:effectExtent l="38100" t="21590" r="66675" b="83185"/>
                <wp:wrapNone/>
                <wp:docPr id="1033" name="角丸四角形 3"/>
                <a:graphic xmlns:a="http://schemas.openxmlformats.org/drawingml/2006/main">
                  <a:graphicData uri="http://schemas.microsoft.com/office/word/2010/wordprocessingShape">
                    <wps:wsp>
                      <wps:cNvPr id="1033" name="角丸四角形 3"/>
                      <wps:cNvSpPr/>
                      <wps:spPr>
                        <a:xfrm>
                          <a:off x="0" y="0"/>
                          <a:ext cx="6076950"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住居確保給付金の申請に必要な書類</w:t>
                            </w:r>
                          </w:p>
                        </w:txbxContent>
                      </wps:txbx>
                      <wps:bodyPr vertOverflow="overflow" horzOverflow="overflow" wrap="square" anchor="ctr"/>
                    </wps:wsp>
                  </a:graphicData>
                </a:graphic>
              </wp:anchor>
            </w:drawing>
          </mc:Choice>
          <mc:Fallback>
            <w:pict>
              <v:roundrect id="角丸四角形 3" style="mso-position-vertical-relative:text;z-index:6;mso-wrap-distance-left:9pt;width:478.5pt;height:42pt;mso-position-horizontal-relative:text;position:absolute;margin-left:20.25pt;margin-top:-9.5pt;mso-wrap-distance-bottom:0pt;mso-wrap-distance-right:9pt;mso-wrap-distance-top:0pt;v-text-anchor:middle;" o:spid="_x0000_s1033"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住居確保給付金の申請に必要な書類</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１．住居確保給付金支給申請書（様式</w:t>
      </w:r>
      <w:r>
        <w:rPr>
          <w:rFonts w:hint="eastAsia" w:ascii="HG丸ｺﾞｼｯｸM-PRO" w:hAnsi="HG丸ｺﾞｼｯｸM-PRO" w:eastAsia="HG丸ｺﾞｼｯｸM-PRO"/>
          <w:kern w:val="24"/>
        </w:rPr>
        <w:t>1-1</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rPr>
        <w:t>1-1</w:t>
      </w:r>
      <w:r>
        <w:rPr>
          <w:rFonts w:hint="eastAsia" w:ascii="HG丸ｺﾞｼｯｸM-PRO" w:hAnsi="HG丸ｺﾞｼｯｸM-PRO" w:eastAsia="HG丸ｺﾞｼｯｸM-PRO"/>
          <w:kern w:val="24"/>
        </w:rPr>
        <w:t>Ａ）</w:t>
      </w:r>
    </w:p>
    <w:p>
      <w:pPr>
        <w:pStyle w:val="15"/>
        <w:overflowPunct w:val="0"/>
        <w:spacing w:before="0" w:beforeLines="0" w:beforeAutospacing="0" w:after="0" w:afterLines="0" w:afterAutospacing="0" w:line="360" w:lineRule="auto"/>
        <w:rPr>
          <w:rFonts w:hint="default"/>
        </w:rPr>
      </w:pPr>
      <w:r>
        <w:rPr>
          <w:rFonts w:hint="eastAsia"/>
        </w:rPr>
        <mc:AlternateContent>
          <mc:Choice Requires="wps">
            <w:drawing>
              <wp:anchor distT="0" distB="0" distL="114300" distR="114300" simplePos="0" relativeHeight="60" behindDoc="0" locked="0" layoutInCell="1" hidden="0" allowOverlap="1">
                <wp:simplePos x="0" y="0"/>
                <wp:positionH relativeFrom="margin">
                  <wp:posOffset>247650</wp:posOffset>
                </wp:positionH>
                <wp:positionV relativeFrom="paragraph">
                  <wp:posOffset>243840</wp:posOffset>
                </wp:positionV>
                <wp:extent cx="6346825" cy="308610"/>
                <wp:effectExtent l="0" t="0" r="635" b="635"/>
                <wp:wrapNone/>
                <wp:docPr id="1034" name="テキスト ボックス 8"/>
                <a:graphic xmlns:a="http://schemas.openxmlformats.org/drawingml/2006/main">
                  <a:graphicData uri="http://schemas.microsoft.com/office/word/2010/wordprocessingShape">
                    <wps:wsp>
                      <wps:cNvPr id="1034" name="テキスト ボックス 8"/>
                      <wps:cNvSpPr txBox="1"/>
                      <wps:spPr>
                        <a:xfrm>
                          <a:off x="0" y="0"/>
                          <a:ext cx="6346825" cy="308610"/>
                        </a:xfrm>
                        <a:prstGeom prst="rect">
                          <a:avLst/>
                        </a:prstGeom>
                        <a:noFill/>
                        <a:ln w="6350">
                          <a:noFill/>
                          <a:prstDash val="dash"/>
                        </a:ln>
                      </wps:spPr>
                      <wps:txbx>
                        <w:txbxContent>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運転免許証、個人番号カード</w:t>
                            </w:r>
                            <w:r>
                              <w:rPr>
                                <w:rFonts w:hint="default" w:ascii="HG丸ｺﾞｼｯｸM-PRO" w:hAnsi="HG丸ｺﾞｼｯｸM-PRO" w:eastAsia="HG丸ｺﾞｼｯｸM-PRO"/>
                                <w:kern w:val="24"/>
                                <w:sz w:val="21"/>
                              </w:rPr>
                              <w:t>、</w:t>
                            </w:r>
                            <w:r>
                              <w:rPr>
                                <w:rFonts w:hint="eastAsia" w:ascii="HG丸ｺﾞｼｯｸM-PRO" w:hAnsi="HG丸ｺﾞｼｯｸM-PRO" w:eastAsia="HG丸ｺﾞｼｯｸM-PRO"/>
                                <w:kern w:val="24"/>
                                <w:sz w:val="21"/>
                              </w:rPr>
                              <w:t>住民基本台帳カード、旅券、各種福祉手帳、健康保険証、住民票など</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60;mso-wrap-distance-left:9pt;width:499.75pt;height:24.3pt;mso-position-horizontal-relative:margin;position:absolute;margin-left:19.5pt;margin-top:19.2pt;mso-wrap-distance-bottom:0pt;mso-wrap-distance-right:9pt;mso-wrap-distance-top:0pt;v-text-anchor:middle;" o:spid="_x0000_s1034" o:allowincell="t" o:allowoverlap="t" filled="f" stroked="f" strokeweight="0.5pt" o:spt="202" type="#_x0000_t202">
                <v:fill/>
                <v:stroke dashstyle="dash"/>
                <v:textbox style="layout-flow:horizontal;">
                  <w:txbxContent>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運転免許証、個人番号カード</w:t>
                      </w:r>
                      <w:r>
                        <w:rPr>
                          <w:rFonts w:hint="default" w:ascii="HG丸ｺﾞｼｯｸM-PRO" w:hAnsi="HG丸ｺﾞｼｯｸM-PRO" w:eastAsia="HG丸ｺﾞｼｯｸM-PRO"/>
                          <w:kern w:val="24"/>
                          <w:sz w:val="21"/>
                        </w:rPr>
                        <w:t>、</w:t>
                      </w:r>
                      <w:r>
                        <w:rPr>
                          <w:rFonts w:hint="eastAsia" w:ascii="HG丸ｺﾞｼｯｸM-PRO" w:hAnsi="HG丸ｺﾞｼｯｸM-PRO" w:eastAsia="HG丸ｺﾞｼｯｸM-PRO"/>
                          <w:kern w:val="24"/>
                          <w:sz w:val="21"/>
                        </w:rPr>
                        <w:t>住民基本台帳カード、旅券、各種福祉手帳、健康保険証、住民票など</w:t>
                      </w:r>
                    </w:p>
                  </w:txbxContent>
                </v:textbox>
                <v:imagedata o:title=""/>
                <w10:wrap type="none" anchorx="margin" anchory="text"/>
              </v:shape>
            </w:pict>
          </mc:Fallback>
        </mc:AlternateContent>
      </w:r>
      <w:r>
        <w:rPr>
          <w:rFonts w:hint="eastAsia" w:ascii="HG丸ｺﾞｼｯｸM-PRO" w:hAnsi="HG丸ｺﾞｼｯｸM-PRO" w:eastAsia="HG丸ｺﾞｼｯｸM-PRO"/>
          <w:kern w:val="24"/>
        </w:rPr>
        <w:t>２．本人確認書類（次の本人確認書類のいずれか）</w:t>
      </w:r>
    </w:p>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３．離職等関係書類</w:t>
      </w:r>
    </w:p>
    <w:p>
      <w:pPr>
        <w:pStyle w:val="15"/>
        <w:overflowPunct w:val="0"/>
        <w:spacing w:before="0" w:beforeLines="0" w:beforeAutospacing="0" w:after="0" w:afterLines="0" w:afterAutospacing="0" w:line="276" w:lineRule="auto"/>
        <w:rPr>
          <w:rFonts w:hint="default"/>
        </w:rPr>
      </w:pPr>
      <w:r>
        <w:rPr>
          <w:rFonts w:hint="eastAsia" w:ascii="HG丸ｺﾞｼｯｸM-PRO" w:hAnsi="HG丸ｺﾞｼｯｸM-PRO" w:eastAsia="HG丸ｺﾞｼｯｸM-PRO"/>
          <w:kern w:val="24"/>
        </w:rPr>
        <w:t>　</w:t>
      </w:r>
      <w:r>
        <w:rPr>
          <w:rFonts w:hint="default" w:ascii="HG丸ｺﾞｼｯｸM-PRO" w:hAnsi="HG丸ｺﾞｼｯｸM-PRO" w:eastAsia="HG丸ｺﾞｼｯｸM-PRO"/>
          <w:kern w:val="24"/>
        </w:rPr>
        <w:t>　</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u w:val="single" w:color="auto"/>
        </w:rPr>
        <w:t>離職、</w:t>
      </w:r>
      <w:r>
        <w:rPr>
          <w:rFonts w:hint="default" w:ascii="HG丸ｺﾞｼｯｸM-PRO" w:hAnsi="HG丸ｺﾞｼｯｸM-PRO" w:eastAsia="HG丸ｺﾞｼｯｸM-PRO"/>
          <w:u w:val="single" w:color="auto"/>
        </w:rPr>
        <w:t>廃業</w:t>
      </w:r>
      <w:r>
        <w:rPr>
          <w:rFonts w:hint="eastAsia" w:ascii="HG丸ｺﾞｼｯｸM-PRO" w:hAnsi="HG丸ｺﾞｼｯｸM-PRO" w:eastAsia="HG丸ｺﾞｼｯｸM-PRO"/>
          <w:u w:val="single" w:color="auto"/>
        </w:rPr>
        <w:t>後</w:t>
      </w:r>
      <w:r>
        <w:rPr>
          <w:rFonts w:hint="eastAsia" w:ascii="HG丸ｺﾞｼｯｸM-PRO" w:hAnsi="HG丸ｺﾞｼｯｸM-PRO" w:eastAsia="HG丸ｺﾞｼｯｸM-PRO"/>
          <w:u w:val="single" w:color="auto"/>
        </w:rPr>
        <w:t>2</w:t>
      </w:r>
      <w:r>
        <w:rPr>
          <w:rFonts w:hint="eastAsia" w:ascii="HG丸ｺﾞｼｯｸM-PRO" w:hAnsi="HG丸ｺﾞｼｯｸM-PRO" w:eastAsia="HG丸ｺﾞｼｯｸM-PRO"/>
          <w:u w:val="single" w:color="auto"/>
        </w:rPr>
        <w:t>年以内の方</w:t>
      </w:r>
      <w:r>
        <w:rPr>
          <w:rFonts w:hint="eastAsia" w:ascii="HG丸ｺﾞｼｯｸM-PRO" w:hAnsi="HG丸ｺﾞｼｯｸM-PRO" w:eastAsia="HG丸ｺﾞｼｯｸM-PRO"/>
        </w:rPr>
        <w:t>＞</w:t>
      </w:r>
    </w:p>
    <w:p>
      <w:pPr>
        <w:pStyle w:val="15"/>
        <w:overflowPunct w:val="0"/>
        <w:spacing w:before="0" w:beforeLines="0" w:beforeAutospacing="0" w:after="0" w:afterLines="0" w:afterAutospacing="0" w:line="276" w:lineRule="auto"/>
        <w:ind w:left="288" w:hanging="288"/>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18" behindDoc="0" locked="0" layoutInCell="1" hidden="0" allowOverlap="1">
                <wp:simplePos x="0" y="0"/>
                <wp:positionH relativeFrom="margin">
                  <wp:posOffset>533400</wp:posOffset>
                </wp:positionH>
                <wp:positionV relativeFrom="paragraph">
                  <wp:posOffset>233680</wp:posOffset>
                </wp:positionV>
                <wp:extent cx="5934075" cy="330200"/>
                <wp:effectExtent l="635" t="635" r="29845" b="10795"/>
                <wp:wrapNone/>
                <wp:docPr id="1035" name="テキスト ボックス 8"/>
                <a:graphic xmlns:a="http://schemas.openxmlformats.org/drawingml/2006/main">
                  <a:graphicData uri="http://schemas.microsoft.com/office/word/2010/wordprocessingShape">
                    <wps:wsp>
                      <wps:cNvPr id="1035" name="テキスト ボックス 8"/>
                      <wps:cNvSpPr txBox="1"/>
                      <wps:spPr>
                        <a:xfrm>
                          <a:off x="0" y="0"/>
                          <a:ext cx="5934075" cy="330200"/>
                        </a:xfrm>
                        <a:prstGeom prst="rect">
                          <a:avLst/>
                        </a:prstGeom>
                        <a:solidFill>
                          <a:sysClr val="window" lastClr="FFFFFF"/>
                        </a:solidFill>
                        <a:ln w="6350">
                          <a:solidFill>
                            <a:prstClr val="black"/>
                          </a:solidFill>
                          <a:prstDash val="dash"/>
                        </a:ln>
                      </wps:spPr>
                      <wps:txbx>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w:t>
                            </w:r>
                            <w:r>
                              <w:rPr>
                                <w:rFonts w:hint="default" w:ascii="HG丸ｺﾞｼｯｸM-PRO" w:hAnsi="HG丸ｺﾞｼｯｸM-PRO" w:eastAsia="HG丸ｺﾞｼｯｸM-PRO"/>
                                <w:kern w:val="24"/>
                                <w:sz w:val="21"/>
                              </w:rPr>
                              <w:t>離職票、解雇通知書、有期雇用契約の</w:t>
                            </w:r>
                            <w:r>
                              <w:rPr>
                                <w:rFonts w:hint="eastAsia" w:ascii="HG丸ｺﾞｼｯｸM-PRO" w:hAnsi="HG丸ｺﾞｼｯｸM-PRO" w:eastAsia="HG丸ｺﾞｼｯｸM-PRO"/>
                                <w:kern w:val="24"/>
                                <w:sz w:val="21"/>
                              </w:rPr>
                              <w:t>非更新通知</w:t>
                            </w:r>
                            <w:r>
                              <w:rPr>
                                <w:rFonts w:hint="default" w:ascii="HG丸ｺﾞｼｯｸM-PRO" w:hAnsi="HG丸ｺﾞｼｯｸM-PRO" w:eastAsia="HG丸ｺﾞｼｯｸM-PRO"/>
                                <w:kern w:val="24"/>
                                <w:sz w:val="21"/>
                              </w:rPr>
                              <w:t>、雇用保険受給資格者証</w:t>
                            </w:r>
                            <w:r>
                              <w:rPr>
                                <w:rFonts w:hint="eastAsia" w:ascii="HG丸ｺﾞｼｯｸM-PRO" w:hAnsi="HG丸ｺﾞｼｯｸM-PRO" w:eastAsia="HG丸ｺﾞｼｯｸM-PRO"/>
                                <w:kern w:val="24"/>
                                <w:sz w:val="21"/>
                              </w:rPr>
                              <w:t>など</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8;mso-wrap-distance-left:9pt;width:467.25pt;height:26pt;mso-position-horizontal-relative:margin;position:absolute;margin-left:42pt;margin-top:18.39pt;mso-wrap-distance-bottom:0pt;mso-wrap-distance-right:9pt;mso-wrap-distance-top:0pt;v-text-anchor:middle;" o:spid="_x0000_s1035" o:allowincell="t" o:allowoverlap="t" filled="t" fillcolor="#ffffff" stroked="t" strokecolor="#000000" strokeweight="0.5pt" o:spt="202" type="#_x0000_t202">
                <v:fill/>
                <v:stroke dashstyle="dash" filltype="solid"/>
                <v:textbox style="layout-flow:horizontal;">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w:t>
                      </w:r>
                      <w:r>
                        <w:rPr>
                          <w:rFonts w:hint="default" w:ascii="HG丸ｺﾞｼｯｸM-PRO" w:hAnsi="HG丸ｺﾞｼｯｸM-PRO" w:eastAsia="HG丸ｺﾞｼｯｸM-PRO"/>
                          <w:kern w:val="24"/>
                          <w:sz w:val="21"/>
                        </w:rPr>
                        <w:t>離職票、解雇通知書、有期雇用契約の</w:t>
                      </w:r>
                      <w:r>
                        <w:rPr>
                          <w:rFonts w:hint="eastAsia" w:ascii="HG丸ｺﾞｼｯｸM-PRO" w:hAnsi="HG丸ｺﾞｼｯｸM-PRO" w:eastAsia="HG丸ｺﾞｼｯｸM-PRO"/>
                          <w:kern w:val="24"/>
                          <w:sz w:val="21"/>
                        </w:rPr>
                        <w:t>非更新通知</w:t>
                      </w:r>
                      <w:r>
                        <w:rPr>
                          <w:rFonts w:hint="default" w:ascii="HG丸ｺﾞｼｯｸM-PRO" w:hAnsi="HG丸ｺﾞｼｯｸM-PRO" w:eastAsia="HG丸ｺﾞｼｯｸM-PRO"/>
                          <w:kern w:val="24"/>
                          <w:sz w:val="21"/>
                        </w:rPr>
                        <w:t>、雇用保険受給資格者証</w:t>
                      </w:r>
                      <w:r>
                        <w:rPr>
                          <w:rFonts w:hint="eastAsia" w:ascii="HG丸ｺﾞｼｯｸM-PRO" w:hAnsi="HG丸ｺﾞｼｯｸM-PRO" w:eastAsia="HG丸ｺﾞｼｯｸM-PRO"/>
                          <w:kern w:val="24"/>
                          <w:sz w:val="21"/>
                        </w:rPr>
                        <w:t>など</w:t>
                      </w:r>
                    </w:p>
                  </w:txbxContent>
                </v:textbox>
                <v:imagedata o:title=""/>
                <w10:wrap type="none" anchorx="margin" anchory="text"/>
              </v:shape>
            </w:pict>
          </mc:Fallback>
        </mc:AlternateContent>
      </w:r>
      <w:r>
        <w:rPr>
          <w:rFonts w:hint="eastAsia" w:ascii="HG丸ｺﾞｼｯｸM-PRO" w:hAnsi="HG丸ｺﾞｼｯｸM-PRO" w:eastAsia="HG丸ｺﾞｼｯｸM-PRO"/>
          <w:kern w:val="24"/>
        </w:rPr>
        <w:t>　</w:t>
      </w:r>
      <w:r>
        <w:rPr>
          <w:rFonts w:hint="eastAsia" w:ascii="HG丸ｺﾞｼｯｸM-PRO" w:hAnsi="HG丸ｺﾞｼｯｸM-PRO" w:eastAsia="HG丸ｺﾞｼｯｸM-PRO"/>
          <w:kern w:val="24"/>
        </w:rPr>
        <w:tab/>
      </w:r>
      <w:r>
        <w:rPr>
          <w:rFonts w:hint="eastAsia" w:ascii="HG丸ｺﾞｼｯｸM-PRO" w:hAnsi="HG丸ｺﾞｼｯｸM-PRO" w:eastAsia="HG丸ｺﾞｼｯｸM-PRO"/>
          <w:kern w:val="24"/>
        </w:rPr>
        <w:tab/>
      </w:r>
      <w:r>
        <w:rPr>
          <w:rFonts w:hint="eastAsia" w:ascii="HG丸ｺﾞｼｯｸM-PRO" w:hAnsi="HG丸ｺﾞｼｯｸM-PRO" w:eastAsia="HG丸ｺﾞｼｯｸM-PRO"/>
          <w:kern w:val="24"/>
        </w:rPr>
        <w:t>離職、</w:t>
      </w:r>
      <w:r>
        <w:rPr>
          <w:rFonts w:hint="default" w:ascii="HG丸ｺﾞｼｯｸM-PRO" w:hAnsi="HG丸ｺﾞｼｯｸM-PRO" w:eastAsia="HG丸ｺﾞｼｯｸM-PRO"/>
          <w:kern w:val="24"/>
        </w:rPr>
        <w:t>廃業</w:t>
      </w:r>
      <w:r>
        <w:rPr>
          <w:rFonts w:hint="eastAsia" w:ascii="HG丸ｺﾞｼｯｸM-PRO" w:hAnsi="HG丸ｺﾞｼｯｸM-PRO" w:eastAsia="HG丸ｺﾞｼｯｸM-PRO"/>
          <w:kern w:val="24"/>
        </w:rPr>
        <w:t>後</w:t>
      </w:r>
      <w:r>
        <w:rPr>
          <w:rFonts w:hint="eastAsia" w:ascii="HG丸ｺﾞｼｯｸM-PRO" w:hAnsi="HG丸ｺﾞｼｯｸM-PRO" w:eastAsia="HG丸ｺﾞｼｯｸM-PRO"/>
          <w:kern w:val="24"/>
        </w:rPr>
        <w:t>2</w:t>
      </w:r>
      <w:r>
        <w:rPr>
          <w:rFonts w:hint="eastAsia" w:ascii="HG丸ｺﾞｼｯｸM-PRO" w:hAnsi="HG丸ｺﾞｼｯｸM-PRO" w:eastAsia="HG丸ｺﾞｼｯｸM-PRO"/>
          <w:kern w:val="24"/>
        </w:rPr>
        <w:t>年以内であることが確認できる書類の写し</w:t>
      </w:r>
    </w:p>
    <w:p>
      <w:pPr>
        <w:pStyle w:val="15"/>
        <w:overflowPunct w:val="0"/>
        <w:spacing w:before="0" w:beforeLines="0" w:beforeAutospacing="0" w:after="0" w:afterLines="0" w:afterAutospacing="0" w:line="300" w:lineRule="exact"/>
        <w:ind w:left="288" w:hanging="288"/>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300" w:lineRule="exact"/>
        <w:ind w:left="288" w:hanging="288"/>
        <w:rPr>
          <w:rFonts w:hint="default" w:ascii="HG丸ｺﾞｼｯｸM-PRO" w:hAnsi="HG丸ｺﾞｼｯｸM-PRO" w:eastAsia="HG丸ｺﾞｼｯｸM-PRO"/>
          <w:kern w:val="24"/>
          <w:u w:val="single" w:color="auto"/>
        </w:rPr>
      </w:pPr>
      <w:r>
        <w:rPr>
          <w:rFonts w:hint="eastAsia" w:ascii="HG丸ｺﾞｼｯｸM-PRO" w:hAnsi="HG丸ｺﾞｼｯｸM-PRO" w:eastAsia="HG丸ｺﾞｼｯｸM-PRO"/>
          <w:kern w:val="24"/>
        </w:rPr>
        <w:t>　</w:t>
      </w:r>
      <w:r>
        <w:rPr>
          <w:rFonts w:hint="default" w:ascii="HG丸ｺﾞｼｯｸM-PRO" w:hAnsi="HG丸ｺﾞｼｯｸM-PRO" w:eastAsia="HG丸ｺﾞｼｯｸM-PRO"/>
          <w:kern w:val="24"/>
        </w:rPr>
        <w:t>　</w:t>
      </w:r>
    </w:p>
    <w:p>
      <w:pPr>
        <w:pStyle w:val="15"/>
        <w:overflowPunct w:val="0"/>
        <w:spacing w:before="0" w:beforeLines="0" w:beforeAutospacing="0" w:after="0" w:afterLines="0" w:afterAutospacing="0" w:line="300" w:lineRule="exact"/>
        <w:ind w:left="210" w:leftChars="100" w:firstLine="240" w:firstLineChars="100"/>
        <w:rPr>
          <w:rFonts w:hint="default" w:ascii="HG丸ｺﾞｼｯｸM-PRO" w:hAnsi="HG丸ｺﾞｼｯｸM-PRO" w:eastAsia="HG丸ｺﾞｼｯｸM-PRO"/>
          <w:kern w:val="24"/>
          <w:u w:val="single" w:color="auto"/>
        </w:rPr>
      </w:pPr>
      <w:r>
        <w:rPr>
          <w:rFonts w:hint="default" w:ascii="HG丸ｺﾞｼｯｸM-PRO" w:hAnsi="HG丸ｺﾞｼｯｸM-PRO" w:eastAsia="HG丸ｺﾞｼｯｸM-PRO"/>
          <w:kern w:val="24"/>
        </w:rPr>
        <w:t>　</w:t>
      </w:r>
      <w:r>
        <w:rPr>
          <w:rFonts w:hint="eastAsia" w:ascii="HG丸ｺﾞｼｯｸM-PRO" w:hAnsi="HG丸ｺﾞｼｯｸM-PRO" w:eastAsia="HG丸ｺﾞｼｯｸM-PRO"/>
          <w:kern w:val="24"/>
        </w:rPr>
        <w:t>　</w:t>
      </w:r>
      <w:r>
        <w:rPr>
          <w:rFonts w:hint="default" w:ascii="HG丸ｺﾞｼｯｸM-PRO" w:hAnsi="HG丸ｺﾞｼｯｸM-PRO" w:eastAsia="HG丸ｺﾞｼｯｸM-PRO"/>
          <w:kern w:val="24"/>
          <w:sz w:val="20"/>
        </w:rPr>
        <w:t>※</w:t>
      </w:r>
      <w:r>
        <w:rPr>
          <w:rFonts w:hint="eastAsia" w:ascii="HG丸ｺﾞｼｯｸM-PRO" w:hAnsi="HG丸ｺﾞｼｯｸM-PRO" w:eastAsia="HG丸ｺﾞｼｯｸM-PRO"/>
          <w:kern w:val="24"/>
          <w:sz w:val="20"/>
        </w:rPr>
        <w:t xml:space="preserve"> </w:t>
      </w:r>
      <w:r>
        <w:rPr>
          <w:rFonts w:hint="eastAsia" w:ascii="HG丸ｺﾞｼｯｸM-PRO" w:hAnsi="HG丸ｺﾞｼｯｸM-PRO" w:eastAsia="HG丸ｺﾞｼｯｸM-PRO"/>
          <w:kern w:val="24"/>
          <w:sz w:val="20"/>
          <w:u w:val="wave" w:color="auto"/>
        </w:rPr>
        <w:t>書類が</w:t>
      </w:r>
      <w:r>
        <w:rPr>
          <w:rFonts w:hint="default" w:ascii="HG丸ｺﾞｼｯｸM-PRO" w:hAnsi="HG丸ｺﾞｼｯｸM-PRO" w:eastAsia="HG丸ｺﾞｼｯｸM-PRO"/>
          <w:kern w:val="24"/>
          <w:sz w:val="20"/>
          <w:u w:val="wave" w:color="auto"/>
        </w:rPr>
        <w:t>やむを得ず</w:t>
      </w:r>
      <w:r>
        <w:rPr>
          <w:rFonts w:hint="eastAsia" w:ascii="HG丸ｺﾞｼｯｸM-PRO" w:hAnsi="HG丸ｺﾞｼｯｸM-PRO" w:eastAsia="HG丸ｺﾞｼｯｸM-PRO"/>
          <w:kern w:val="24"/>
          <w:sz w:val="20"/>
          <w:u w:val="wave" w:color="auto"/>
        </w:rPr>
        <w:t>整わない</w:t>
      </w:r>
      <w:r>
        <w:rPr>
          <w:rFonts w:hint="default" w:ascii="HG丸ｺﾞｼｯｸM-PRO" w:hAnsi="HG丸ｺﾞｼｯｸM-PRO" w:eastAsia="HG丸ｺﾞｼｯｸM-PRO"/>
          <w:kern w:val="24"/>
          <w:sz w:val="20"/>
          <w:u w:val="wave" w:color="auto"/>
        </w:rPr>
        <w:t>場合</w:t>
      </w:r>
      <w:r>
        <w:rPr>
          <w:rFonts w:hint="eastAsia" w:ascii="HG丸ｺﾞｼｯｸM-PRO" w:hAnsi="HG丸ｺﾞｼｯｸM-PRO" w:eastAsia="HG丸ｺﾞｼｯｸM-PRO"/>
          <w:kern w:val="24"/>
          <w:sz w:val="20"/>
          <w:u w:val="wave" w:color="auto"/>
        </w:rPr>
        <w:t>に</w:t>
      </w:r>
      <w:r>
        <w:rPr>
          <w:rFonts w:hint="default" w:ascii="HG丸ｺﾞｼｯｸM-PRO" w:hAnsi="HG丸ｺﾞｼｯｸM-PRO" w:eastAsia="HG丸ｺﾞｼｯｸM-PRO"/>
          <w:kern w:val="24"/>
          <w:sz w:val="20"/>
          <w:u w:val="wave" w:color="auto"/>
        </w:rPr>
        <w:t>は、「</w:t>
      </w:r>
      <w:r>
        <w:rPr>
          <w:rFonts w:hint="eastAsia" w:ascii="HG丸ｺﾞｼｯｸM-PRO" w:hAnsi="HG丸ｺﾞｼｯｸM-PRO" w:eastAsia="HG丸ｺﾞｼｯｸM-PRO"/>
          <w:kern w:val="24"/>
          <w:sz w:val="20"/>
          <w:u w:val="wave" w:color="auto"/>
        </w:rPr>
        <w:t>離職状況</w:t>
      </w:r>
      <w:r>
        <w:rPr>
          <w:rFonts w:hint="default" w:ascii="HG丸ｺﾞｼｯｸM-PRO" w:hAnsi="HG丸ｺﾞｼｯｸM-PRO" w:eastAsia="HG丸ｺﾞｼｯｸM-PRO"/>
          <w:kern w:val="24"/>
          <w:sz w:val="20"/>
          <w:u w:val="wave" w:color="auto"/>
        </w:rPr>
        <w:t>等に</w:t>
      </w:r>
      <w:r>
        <w:rPr>
          <w:rFonts w:hint="eastAsia" w:ascii="HG丸ｺﾞｼｯｸM-PRO" w:hAnsi="HG丸ｺﾞｼｯｸM-PRO" w:eastAsia="HG丸ｺﾞｼｯｸM-PRO"/>
          <w:kern w:val="24"/>
          <w:sz w:val="20"/>
          <w:u w:val="wave" w:color="auto"/>
        </w:rPr>
        <w:t>関する</w:t>
      </w:r>
      <w:r>
        <w:rPr>
          <w:rFonts w:hint="default" w:ascii="HG丸ｺﾞｼｯｸM-PRO" w:hAnsi="HG丸ｺﾞｼｯｸM-PRO" w:eastAsia="HG丸ｺﾞｼｯｸM-PRO"/>
          <w:kern w:val="24"/>
          <w:sz w:val="20"/>
          <w:u w:val="wave" w:color="auto"/>
        </w:rPr>
        <w:t>申立書」</w:t>
      </w:r>
      <w:r>
        <w:rPr>
          <w:rFonts w:hint="eastAsia" w:ascii="HG丸ｺﾞｼｯｸM-PRO" w:hAnsi="HG丸ｺﾞｼｯｸM-PRO" w:eastAsia="HG丸ｺﾞｼｯｸM-PRO"/>
          <w:kern w:val="24"/>
          <w:sz w:val="20"/>
          <w:u w:val="wave" w:color="auto"/>
        </w:rPr>
        <w:t>を</w:t>
      </w:r>
      <w:r>
        <w:rPr>
          <w:rFonts w:hint="default" w:ascii="HG丸ｺﾞｼｯｸM-PRO" w:hAnsi="HG丸ｺﾞｼｯｸM-PRO" w:eastAsia="HG丸ｺﾞｼｯｸM-PRO"/>
          <w:kern w:val="24"/>
          <w:sz w:val="20"/>
          <w:u w:val="wave" w:color="auto"/>
        </w:rPr>
        <w:t>提出してく</w:t>
      </w:r>
      <w:r>
        <w:rPr>
          <w:rFonts w:hint="eastAsia" w:ascii="HG丸ｺﾞｼｯｸM-PRO" w:hAnsi="HG丸ｺﾞｼｯｸM-PRO" w:eastAsia="HG丸ｺﾞｼｯｸM-PRO"/>
          <w:kern w:val="24"/>
          <w:sz w:val="20"/>
          <w:u w:val="wave" w:color="auto"/>
        </w:rPr>
        <w:t>ださい</w:t>
      </w:r>
      <w:r>
        <w:rPr>
          <w:rFonts w:hint="default" w:ascii="HG丸ｺﾞｼｯｸM-PRO" w:hAnsi="HG丸ｺﾞｼｯｸM-PRO" w:eastAsia="HG丸ｺﾞｼｯｸM-PRO"/>
          <w:kern w:val="24"/>
          <w:sz w:val="20"/>
        </w:rPr>
        <w:t>。</w:t>
      </w:r>
    </w:p>
    <w:p>
      <w:pPr>
        <w:pStyle w:val="15"/>
        <w:overflowPunct w:val="0"/>
        <w:spacing w:before="0" w:beforeLines="0" w:beforeAutospacing="0" w:after="0" w:afterLines="0" w:afterAutospacing="0" w:line="240" w:lineRule="exact"/>
        <w:ind w:leftChars="0" w:firstLineChars="0"/>
        <w:rPr>
          <w:rFonts w:hint="default" w:ascii="HG丸ｺﾞｼｯｸM-PRO" w:hAnsi="HG丸ｺﾞｼｯｸM-PRO" w:eastAsia="HG丸ｺﾞｼｯｸM-PRO"/>
          <w:kern w:val="24"/>
          <w:u w:val="single" w:color="auto"/>
        </w:rPr>
      </w:pPr>
    </w:p>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w:t>　　＜</w:t>
      </w:r>
      <w:r>
        <w:rPr>
          <w:rFonts w:hint="eastAsia" w:ascii="HG丸ｺﾞｼｯｸM-PRO" w:hAnsi="HG丸ｺﾞｼｯｸM-PRO" w:eastAsia="HG丸ｺﾞｼｯｸM-PRO"/>
          <w:kern w:val="24"/>
          <w:u w:val="single" w:color="auto"/>
        </w:rPr>
        <w:t>休業等による減収の方</w:t>
      </w:r>
      <w:r>
        <w:rPr>
          <w:rFonts w:hint="default" w:ascii="HG丸ｺﾞｼｯｸM-PRO" w:hAnsi="HG丸ｺﾞｼｯｸM-PRO" w:eastAsia="HG丸ｺﾞｼｯｸM-PRO"/>
          <w:kern w:val="24"/>
        </w:rPr>
        <w:t>＞</w:t>
      </w:r>
    </w:p>
    <w:p>
      <w:pPr>
        <w:pStyle w:val="15"/>
        <w:overflowPunct w:val="0"/>
        <w:spacing w:before="0" w:beforeLines="0" w:beforeAutospacing="0" w:after="0" w:afterLines="0" w:afterAutospacing="0" w:line="300" w:lineRule="exact"/>
        <w:ind w:left="720" w:hanging="720" w:hangingChars="3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w:t>
      </w:r>
      <w:r>
        <w:rPr>
          <w:rFonts w:hint="default" w:ascii="HG丸ｺﾞｼｯｸM-PRO" w:hAnsi="HG丸ｺﾞｼｯｸM-PRO" w:eastAsia="HG丸ｺﾞｼｯｸM-PRO"/>
          <w:kern w:val="24"/>
        </w:rPr>
        <w:t>　　</w:t>
      </w:r>
      <w:r>
        <w:rPr>
          <w:rFonts w:hint="eastAsia" w:ascii="HG丸ｺﾞｼｯｸM-PRO" w:hAnsi="HG丸ｺﾞｼｯｸM-PRO" w:eastAsia="HG丸ｺﾞｼｯｸM-PRO"/>
          <w:kern w:val="24"/>
        </w:rPr>
        <w:t xml:space="preserve"> </w:t>
      </w:r>
      <w:r>
        <w:rPr>
          <w:rFonts w:hint="eastAsia" w:ascii="HG丸ｺﾞｼｯｸM-PRO" w:hAnsi="HG丸ｺﾞｼｯｸM-PRO" w:eastAsia="HG丸ｺﾞｼｯｸM-PRO"/>
          <w:kern w:val="24"/>
        </w:rPr>
        <w:t>やむを得ない事情により収入を得る機会が減少していること</w:t>
      </w:r>
      <w:r>
        <w:rPr>
          <w:rFonts w:hint="default" w:ascii="HG丸ｺﾞｼｯｸM-PRO" w:hAnsi="HG丸ｺﾞｼｯｸM-PRO" w:eastAsia="HG丸ｺﾞｼｯｸM-PRO"/>
          <w:kern w:val="24"/>
        </w:rPr>
        <w:t>が</w:t>
      </w:r>
      <w:r>
        <w:rPr>
          <w:rFonts w:hint="eastAsia" w:ascii="HG丸ｺﾞｼｯｸM-PRO" w:hAnsi="HG丸ｺﾞｼｯｸM-PRO" w:eastAsia="HG丸ｺﾞｼｯｸM-PRO"/>
          <w:kern w:val="24"/>
        </w:rPr>
        <w:t>確認できる</w:t>
      </w:r>
      <w:r>
        <w:rPr>
          <w:rFonts w:hint="default" w:ascii="HG丸ｺﾞｼｯｸM-PRO" w:hAnsi="HG丸ｺﾞｼｯｸM-PRO" w:eastAsia="HG丸ｺﾞｼｯｸM-PRO"/>
          <w:kern w:val="24"/>
        </w:rPr>
        <w:t>書類の写し</w:t>
      </w:r>
    </w:p>
    <w:p>
      <w:pPr>
        <w:pStyle w:val="15"/>
        <w:overflowPunct w:val="0"/>
        <w:spacing w:before="0" w:beforeLines="0" w:beforeAutospacing="0" w:after="0" w:afterLines="0" w:afterAutospacing="0" w:line="300" w:lineRule="exact"/>
        <w:ind w:left="630" w:hanging="630" w:hangingChars="300"/>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17" behindDoc="0" locked="0" layoutInCell="1" hidden="0" allowOverlap="1">
                <wp:simplePos x="0" y="0"/>
                <wp:positionH relativeFrom="margin">
                  <wp:posOffset>533400</wp:posOffset>
                </wp:positionH>
                <wp:positionV relativeFrom="paragraph">
                  <wp:posOffset>33655</wp:posOffset>
                </wp:positionV>
                <wp:extent cx="5937250" cy="965835"/>
                <wp:effectExtent l="635" t="635" r="29845" b="10795"/>
                <wp:wrapNone/>
                <wp:docPr id="1036" name="テキスト ボックス 22"/>
                <a:graphic xmlns:a="http://schemas.openxmlformats.org/drawingml/2006/main">
                  <a:graphicData uri="http://schemas.microsoft.com/office/word/2010/wordprocessingShape">
                    <wps:wsp>
                      <wps:cNvPr id="1036" name="テキスト ボックス 22"/>
                      <wps:cNvSpPr txBox="1"/>
                      <wps:spPr>
                        <a:xfrm>
                          <a:off x="0" y="0"/>
                          <a:ext cx="5937250" cy="965835"/>
                        </a:xfrm>
                        <a:prstGeom prst="rect">
                          <a:avLst/>
                        </a:prstGeom>
                        <a:solidFill>
                          <a:sysClr val="window" lastClr="FFFFFF"/>
                        </a:solidFill>
                        <a:ln w="6350">
                          <a:solidFill>
                            <a:prstClr val="black"/>
                          </a:solidFill>
                          <a:prstDash val="dash"/>
                        </a:ln>
                      </wps:spPr>
                      <wps:txbx>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sz w:val="21"/>
                              </w:rPr>
                            </w:pPr>
                            <w:r>
                              <w:rPr>
                                <w:rFonts w:hint="default" w:ascii="HG丸ｺﾞｼｯｸM-PRO" w:hAnsi="HG丸ｺﾞｼｯｸM-PRO" w:eastAsia="HG丸ｺﾞｼｯｸM-PRO"/>
                                <w:kern w:val="24"/>
                                <w:sz w:val="21"/>
                              </w:rPr>
                              <w:t>例：雇用主からの休業を命じる文書、アルバイトのシフトが減少したことがわか</w:t>
                            </w:r>
                            <w:r>
                              <w:rPr>
                                <w:rFonts w:hint="eastAsia" w:ascii="HG丸ｺﾞｼｯｸM-PRO" w:hAnsi="HG丸ｺﾞｼｯｸM-PRO" w:eastAsia="HG丸ｺﾞｼｯｸM-PRO"/>
                                <w:kern w:val="24"/>
                                <w:sz w:val="21"/>
                              </w:rPr>
                              <w:t>る文書</w:t>
                            </w:r>
                            <w:r>
                              <w:rPr>
                                <w:rFonts w:hint="default"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sz w:val="21"/>
                              </w:rPr>
                            </w:pPr>
                            <w:r>
                              <w:rPr>
                                <w:rFonts w:hint="default" w:ascii="HG丸ｺﾞｼｯｸM-PRO" w:hAnsi="HG丸ｺﾞｼｯｸM-PRO" w:eastAsia="HG丸ｺﾞｼｯｸM-PRO"/>
                                <w:kern w:val="24"/>
                                <w:sz w:val="21"/>
                              </w:rPr>
                              <w:t>請負契約の</w:t>
                            </w:r>
                            <w:r>
                              <w:rPr>
                                <w:rFonts w:hint="eastAsia" w:ascii="HG丸ｺﾞｼｯｸM-PRO" w:hAnsi="HG丸ｺﾞｼｯｸM-PRO" w:eastAsia="HG丸ｺﾞｼｯｸM-PRO"/>
                                <w:kern w:val="24"/>
                                <w:sz w:val="21"/>
                              </w:rPr>
                              <w:t>アポイントが</w:t>
                            </w:r>
                            <w:r>
                              <w:rPr>
                                <w:rFonts w:hint="default" w:ascii="HG丸ｺﾞｼｯｸM-PRO" w:hAnsi="HG丸ｺﾞｼｯｸM-PRO" w:eastAsia="HG丸ｺﾞｼｯｸM-PRO"/>
                                <w:kern w:val="24"/>
                                <w:sz w:val="21"/>
                              </w:rPr>
                              <w:t>キャ</w:t>
                            </w:r>
                            <w:r>
                              <w:rPr>
                                <w:rFonts w:hint="eastAsia" w:ascii="HG丸ｺﾞｼｯｸM-PRO" w:hAnsi="HG丸ｺﾞｼｯｸM-PRO" w:eastAsia="HG丸ｺﾞｼｯｸM-PRO"/>
                                <w:kern w:val="24"/>
                                <w:sz w:val="21"/>
                              </w:rPr>
                              <w:t>ンセル</w:t>
                            </w:r>
                            <w:r>
                              <w:rPr>
                                <w:rFonts w:hint="default" w:ascii="HG丸ｺﾞｼｯｸM-PRO" w:hAnsi="HG丸ｺﾞｼｯｸM-PRO" w:eastAsia="HG丸ｺﾞｼｯｸM-PRO"/>
                                <w:kern w:val="24"/>
                                <w:sz w:val="21"/>
                              </w:rPr>
                              <w:t>になったことがわかる文書</w:t>
                            </w:r>
                            <w:r>
                              <w:rPr>
                                <w:rFonts w:hint="eastAsia"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sz w:val="21"/>
                              </w:rPr>
                              <w:t>個人事業主の場合は</w:t>
                            </w:r>
                            <w:r>
                              <w:rPr>
                                <w:rFonts w:hint="eastAsia" w:ascii="HG丸ｺﾞｼｯｸM-PRO" w:hAnsi="HG丸ｺﾞｼｯｸM-PRO" w:eastAsia="HG丸ｺﾞｼｯｸM-PRO"/>
                                <w:kern w:val="24"/>
                                <w:sz w:val="21"/>
                              </w:rPr>
                              <w:t>店舗の</w:t>
                            </w:r>
                            <w:r>
                              <w:rPr>
                                <w:rFonts w:hint="default" w:ascii="HG丸ｺﾞｼｯｸM-PRO" w:hAnsi="HG丸ｺﾞｼｯｸM-PRO" w:eastAsia="HG丸ｺﾞｼｯｸM-PRO"/>
                                <w:kern w:val="24"/>
                                <w:sz w:val="21"/>
                              </w:rPr>
                              <w:t>営業日や営業時間の減少がわかる</w:t>
                            </w:r>
                            <w:r>
                              <w:rPr>
                                <w:rFonts w:hint="eastAsia" w:ascii="HG丸ｺﾞｼｯｸM-PRO" w:hAnsi="HG丸ｺﾞｼｯｸM-PRO" w:eastAsia="HG丸ｺﾞｼｯｸM-PRO"/>
                                <w:kern w:val="24"/>
                                <w:sz w:val="21"/>
                              </w:rPr>
                              <w:t>文書</w:t>
                            </w:r>
                            <w:r>
                              <w:rPr>
                                <w:rFonts w:hint="default" w:ascii="HG丸ｺﾞｼｯｸM-PRO" w:hAnsi="HG丸ｺﾞｼｯｸM-PRO" w:eastAsia="HG丸ｺﾞｼｯｸM-PRO"/>
                                <w:kern w:val="24"/>
                                <w:sz w:val="21"/>
                              </w:rPr>
                              <w:t>など</w:t>
                            </w:r>
                            <w:r>
                              <w:rPr>
                                <w:rFonts w:hint="eastAsia"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w:t>
                            </w:r>
                            <w:r>
                              <w:rPr>
                                <w:rFonts w:hint="default" w:ascii="HG丸ｺﾞｼｯｸM-PRO" w:hAnsi="HG丸ｺﾞｼｯｸM-PRO" w:eastAsia="HG丸ｺﾞｼｯｸM-PRO"/>
                                <w:kern w:val="24"/>
                                <w:sz w:val="21"/>
                              </w:rPr>
                              <w:t>チラシ</w:t>
                            </w:r>
                            <w:r>
                              <w:rPr>
                                <w:rFonts w:hint="eastAsia" w:ascii="HG丸ｺﾞｼｯｸM-PRO" w:hAnsi="HG丸ｺﾞｼｯｸM-PRO" w:eastAsia="HG丸ｺﾞｼｯｸM-PRO"/>
                                <w:kern w:val="24"/>
                                <w:sz w:val="21"/>
                              </w:rPr>
                              <w:t>、ホームページ</w:t>
                            </w:r>
                            <w:r>
                              <w:rPr>
                                <w:rFonts w:hint="default" w:ascii="HG丸ｺﾞｼｯｸM-PRO" w:hAnsi="HG丸ｺﾞｼｯｸM-PRO" w:eastAsia="HG丸ｺﾞｼｯｸM-PRO"/>
                                <w:kern w:val="24"/>
                                <w:sz w:val="21"/>
                              </w:rPr>
                              <w:t>やメール等の写し</w:t>
                            </w:r>
                            <w:r>
                              <w:rPr>
                                <w:rFonts w:hint="eastAsia" w:ascii="HG丸ｺﾞｼｯｸM-PRO" w:hAnsi="HG丸ｺﾞｼｯｸM-PRO" w:eastAsia="HG丸ｺﾞｼｯｸM-PRO"/>
                                <w:kern w:val="24"/>
                                <w:sz w:val="21"/>
                              </w:rPr>
                              <w:t>可）</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7;mso-wrap-distance-left:9pt;width:467.5pt;height:76.05pt;mso-position-horizontal-relative:margin;position:absolute;margin-left:42pt;margin-top:2.65pt;mso-wrap-distance-bottom:0pt;mso-wrap-distance-right:9pt;mso-wrap-distance-top:0pt;v-text-anchor:middle;" o:spid="_x0000_s1036" o:allowincell="t" o:allowoverlap="t" filled="t" fillcolor="#ffffff" stroked="t" strokecolor="#000000" strokeweight="0.5pt" o:spt="202" type="#_x0000_t202">
                <v:fill/>
                <v:stroke dashstyle="dash" filltype="solid"/>
                <v:textbox style="layout-flow:horizontal;">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sz w:val="21"/>
                        </w:rPr>
                      </w:pPr>
                      <w:r>
                        <w:rPr>
                          <w:rFonts w:hint="default" w:ascii="HG丸ｺﾞｼｯｸM-PRO" w:hAnsi="HG丸ｺﾞｼｯｸM-PRO" w:eastAsia="HG丸ｺﾞｼｯｸM-PRO"/>
                          <w:kern w:val="24"/>
                          <w:sz w:val="21"/>
                        </w:rPr>
                        <w:t>例：雇用主からの休業を命じる文書、アルバイトのシフトが減少したことがわか</w:t>
                      </w:r>
                      <w:r>
                        <w:rPr>
                          <w:rFonts w:hint="eastAsia" w:ascii="HG丸ｺﾞｼｯｸM-PRO" w:hAnsi="HG丸ｺﾞｼｯｸM-PRO" w:eastAsia="HG丸ｺﾞｼｯｸM-PRO"/>
                          <w:kern w:val="24"/>
                          <w:sz w:val="21"/>
                        </w:rPr>
                        <w:t>る文書</w:t>
                      </w:r>
                      <w:r>
                        <w:rPr>
                          <w:rFonts w:hint="default"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sz w:val="21"/>
                        </w:rPr>
                      </w:pPr>
                      <w:r>
                        <w:rPr>
                          <w:rFonts w:hint="default" w:ascii="HG丸ｺﾞｼｯｸM-PRO" w:hAnsi="HG丸ｺﾞｼｯｸM-PRO" w:eastAsia="HG丸ｺﾞｼｯｸM-PRO"/>
                          <w:kern w:val="24"/>
                          <w:sz w:val="21"/>
                        </w:rPr>
                        <w:t>請負契約の</w:t>
                      </w:r>
                      <w:r>
                        <w:rPr>
                          <w:rFonts w:hint="eastAsia" w:ascii="HG丸ｺﾞｼｯｸM-PRO" w:hAnsi="HG丸ｺﾞｼｯｸM-PRO" w:eastAsia="HG丸ｺﾞｼｯｸM-PRO"/>
                          <w:kern w:val="24"/>
                          <w:sz w:val="21"/>
                        </w:rPr>
                        <w:t>アポイントが</w:t>
                      </w:r>
                      <w:r>
                        <w:rPr>
                          <w:rFonts w:hint="default" w:ascii="HG丸ｺﾞｼｯｸM-PRO" w:hAnsi="HG丸ｺﾞｼｯｸM-PRO" w:eastAsia="HG丸ｺﾞｼｯｸM-PRO"/>
                          <w:kern w:val="24"/>
                          <w:sz w:val="21"/>
                        </w:rPr>
                        <w:t>キャ</w:t>
                      </w:r>
                      <w:r>
                        <w:rPr>
                          <w:rFonts w:hint="eastAsia" w:ascii="HG丸ｺﾞｼｯｸM-PRO" w:hAnsi="HG丸ｺﾞｼｯｸM-PRO" w:eastAsia="HG丸ｺﾞｼｯｸM-PRO"/>
                          <w:kern w:val="24"/>
                          <w:sz w:val="21"/>
                        </w:rPr>
                        <w:t>ンセル</w:t>
                      </w:r>
                      <w:r>
                        <w:rPr>
                          <w:rFonts w:hint="default" w:ascii="HG丸ｺﾞｼｯｸM-PRO" w:hAnsi="HG丸ｺﾞｼｯｸM-PRO" w:eastAsia="HG丸ｺﾞｼｯｸM-PRO"/>
                          <w:kern w:val="24"/>
                          <w:sz w:val="21"/>
                        </w:rPr>
                        <w:t>になったことがわかる文書</w:t>
                      </w:r>
                      <w:r>
                        <w:rPr>
                          <w:rFonts w:hint="eastAsia"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sz w:val="21"/>
                        </w:rPr>
                        <w:t>個人事業主の場合は</w:t>
                      </w:r>
                      <w:r>
                        <w:rPr>
                          <w:rFonts w:hint="eastAsia" w:ascii="HG丸ｺﾞｼｯｸM-PRO" w:hAnsi="HG丸ｺﾞｼｯｸM-PRO" w:eastAsia="HG丸ｺﾞｼｯｸM-PRO"/>
                          <w:kern w:val="24"/>
                          <w:sz w:val="21"/>
                        </w:rPr>
                        <w:t>店舗の</w:t>
                      </w:r>
                      <w:r>
                        <w:rPr>
                          <w:rFonts w:hint="default" w:ascii="HG丸ｺﾞｼｯｸM-PRO" w:hAnsi="HG丸ｺﾞｼｯｸM-PRO" w:eastAsia="HG丸ｺﾞｼｯｸM-PRO"/>
                          <w:kern w:val="24"/>
                          <w:sz w:val="21"/>
                        </w:rPr>
                        <w:t>営業日や営業時間の減少がわかる</w:t>
                      </w:r>
                      <w:r>
                        <w:rPr>
                          <w:rFonts w:hint="eastAsia" w:ascii="HG丸ｺﾞｼｯｸM-PRO" w:hAnsi="HG丸ｺﾞｼｯｸM-PRO" w:eastAsia="HG丸ｺﾞｼｯｸM-PRO"/>
                          <w:kern w:val="24"/>
                          <w:sz w:val="21"/>
                        </w:rPr>
                        <w:t>文書</w:t>
                      </w:r>
                      <w:r>
                        <w:rPr>
                          <w:rFonts w:hint="default" w:ascii="HG丸ｺﾞｼｯｸM-PRO" w:hAnsi="HG丸ｺﾞｼｯｸM-PRO" w:eastAsia="HG丸ｺﾞｼｯｸM-PRO"/>
                          <w:kern w:val="24"/>
                          <w:sz w:val="21"/>
                        </w:rPr>
                        <w:t>など</w:t>
                      </w:r>
                      <w:r>
                        <w:rPr>
                          <w:rFonts w:hint="eastAsia"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w:t>
                      </w:r>
                      <w:r>
                        <w:rPr>
                          <w:rFonts w:hint="default" w:ascii="HG丸ｺﾞｼｯｸM-PRO" w:hAnsi="HG丸ｺﾞｼｯｸM-PRO" w:eastAsia="HG丸ｺﾞｼｯｸM-PRO"/>
                          <w:kern w:val="24"/>
                          <w:sz w:val="21"/>
                        </w:rPr>
                        <w:t>チラシ</w:t>
                      </w:r>
                      <w:r>
                        <w:rPr>
                          <w:rFonts w:hint="eastAsia" w:ascii="HG丸ｺﾞｼｯｸM-PRO" w:hAnsi="HG丸ｺﾞｼｯｸM-PRO" w:eastAsia="HG丸ｺﾞｼｯｸM-PRO"/>
                          <w:kern w:val="24"/>
                          <w:sz w:val="21"/>
                        </w:rPr>
                        <w:t>、ホームページ</w:t>
                      </w:r>
                      <w:r>
                        <w:rPr>
                          <w:rFonts w:hint="default" w:ascii="HG丸ｺﾞｼｯｸM-PRO" w:hAnsi="HG丸ｺﾞｼｯｸM-PRO" w:eastAsia="HG丸ｺﾞｼｯｸM-PRO"/>
                          <w:kern w:val="24"/>
                          <w:sz w:val="21"/>
                        </w:rPr>
                        <w:t>やメール等の写し</w:t>
                      </w:r>
                      <w:r>
                        <w:rPr>
                          <w:rFonts w:hint="eastAsia" w:ascii="HG丸ｺﾞｼｯｸM-PRO" w:hAnsi="HG丸ｺﾞｼｯｸM-PRO" w:eastAsia="HG丸ｺﾞｼｯｸM-PRO"/>
                          <w:kern w:val="24"/>
                          <w:sz w:val="21"/>
                        </w:rPr>
                        <w:t>可）</w:t>
                      </w:r>
                    </w:p>
                  </w:txbxContent>
                </v:textbox>
                <v:imagedata o:title=""/>
                <w10:wrap type="none" anchorx="margin" anchory="text"/>
              </v:shape>
            </w:pict>
          </mc:Fallback>
        </mc:AlternateContent>
      </w:r>
    </w:p>
    <w:p>
      <w:pPr>
        <w:pStyle w:val="15"/>
        <w:overflowPunct w:val="0"/>
        <w:spacing w:before="0" w:beforeLines="0" w:beforeAutospacing="0" w:after="0" w:afterLines="0" w:afterAutospacing="0" w:line="300" w:lineRule="exact"/>
        <w:ind w:left="720" w:hanging="720" w:hangingChars="3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300" w:lineRule="exact"/>
        <w:ind w:left="720" w:hanging="720" w:hangingChars="3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300" w:lineRule="exact"/>
        <w:ind w:left="720" w:hanging="720" w:hangingChars="3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40" w:lineRule="exact"/>
        <w:ind w:left="660" w:leftChars="200" w:hanging="240" w:hangingChars="1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40" w:lineRule="exact"/>
        <w:ind w:left="660" w:leftChars="200" w:hanging="240" w:hangingChars="1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40" w:lineRule="exact"/>
        <w:ind w:left="0" w:leftChars="0" w:firstLine="400" w:firstLineChars="2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0"/>
        </w:rPr>
        <w:t>　　　</w:t>
      </w:r>
      <w:r>
        <w:rPr>
          <w:rFonts w:hint="default" w:ascii="HG丸ｺﾞｼｯｸM-PRO" w:hAnsi="HG丸ｺﾞｼｯｸM-PRO" w:eastAsia="HG丸ｺﾞｼｯｸM-PRO"/>
          <w:kern w:val="24"/>
          <w:sz w:val="20"/>
        </w:rPr>
        <w:t xml:space="preserve">※ </w:t>
      </w:r>
      <w:r>
        <w:rPr>
          <w:rFonts w:hint="eastAsia" w:ascii="HG丸ｺﾞｼｯｸM-PRO" w:hAnsi="HG丸ｺﾞｼｯｸM-PRO" w:eastAsia="HG丸ｺﾞｼｯｸM-PRO"/>
          <w:kern w:val="24"/>
          <w:sz w:val="20"/>
          <w:u w:val="wave" w:color="auto"/>
        </w:rPr>
        <w:t>書類が</w:t>
      </w:r>
      <w:r>
        <w:rPr>
          <w:rFonts w:hint="default" w:ascii="HG丸ｺﾞｼｯｸM-PRO" w:hAnsi="HG丸ｺﾞｼｯｸM-PRO" w:eastAsia="HG丸ｺﾞｼｯｸM-PRO"/>
          <w:kern w:val="24"/>
          <w:sz w:val="20"/>
          <w:u w:val="wave" w:color="auto"/>
        </w:rPr>
        <w:t>やむを得ず</w:t>
      </w:r>
      <w:r>
        <w:rPr>
          <w:rFonts w:hint="eastAsia" w:ascii="HG丸ｺﾞｼｯｸM-PRO" w:hAnsi="HG丸ｺﾞｼｯｸM-PRO" w:eastAsia="HG丸ｺﾞｼｯｸM-PRO"/>
          <w:kern w:val="24"/>
          <w:sz w:val="20"/>
          <w:u w:val="wave" w:color="auto"/>
        </w:rPr>
        <w:t>整わない</w:t>
      </w:r>
      <w:r>
        <w:rPr>
          <w:rFonts w:hint="default" w:ascii="HG丸ｺﾞｼｯｸM-PRO" w:hAnsi="HG丸ｺﾞｼｯｸM-PRO" w:eastAsia="HG丸ｺﾞｼｯｸM-PRO"/>
          <w:kern w:val="24"/>
          <w:sz w:val="20"/>
          <w:u w:val="wave" w:color="auto"/>
        </w:rPr>
        <w:t>場合</w:t>
      </w:r>
      <w:r>
        <w:rPr>
          <w:rFonts w:hint="eastAsia" w:ascii="HG丸ｺﾞｼｯｸM-PRO" w:hAnsi="HG丸ｺﾞｼｯｸM-PRO" w:eastAsia="HG丸ｺﾞｼｯｸM-PRO"/>
          <w:kern w:val="24"/>
          <w:sz w:val="20"/>
          <w:u w:val="wave" w:color="auto"/>
        </w:rPr>
        <w:t>に</w:t>
      </w:r>
      <w:r>
        <w:rPr>
          <w:rFonts w:hint="default" w:ascii="HG丸ｺﾞｼｯｸM-PRO" w:hAnsi="HG丸ｺﾞｼｯｸM-PRO" w:eastAsia="HG丸ｺﾞｼｯｸM-PRO"/>
          <w:kern w:val="24"/>
          <w:sz w:val="20"/>
          <w:u w:val="wave" w:color="auto"/>
        </w:rPr>
        <w:t>は、「</w:t>
      </w:r>
      <w:r>
        <w:rPr>
          <w:rFonts w:hint="eastAsia" w:ascii="HG丸ｺﾞｼｯｸM-PRO" w:hAnsi="HG丸ｺﾞｼｯｸM-PRO" w:eastAsia="HG丸ｺﾞｼｯｸM-PRO"/>
          <w:kern w:val="24"/>
          <w:sz w:val="20"/>
          <w:u w:val="wave" w:color="auto"/>
        </w:rPr>
        <w:t>就業機会の減少に関する申立書</w:t>
      </w:r>
      <w:r>
        <w:rPr>
          <w:rFonts w:hint="default" w:ascii="HG丸ｺﾞｼｯｸM-PRO" w:hAnsi="HG丸ｺﾞｼｯｸM-PRO" w:eastAsia="HG丸ｺﾞｼｯｸM-PRO"/>
          <w:kern w:val="24"/>
          <w:sz w:val="20"/>
          <w:u w:val="wave" w:color="auto"/>
        </w:rPr>
        <w:t>」</w:t>
      </w:r>
      <w:r>
        <w:rPr>
          <w:rFonts w:hint="eastAsia" w:ascii="HG丸ｺﾞｼｯｸM-PRO" w:hAnsi="HG丸ｺﾞｼｯｸM-PRO" w:eastAsia="HG丸ｺﾞｼｯｸM-PRO"/>
          <w:kern w:val="24"/>
          <w:sz w:val="20"/>
          <w:u w:val="wave" w:color="auto"/>
        </w:rPr>
        <w:t>を</w:t>
      </w:r>
      <w:r>
        <w:rPr>
          <w:rFonts w:hint="default" w:ascii="HG丸ｺﾞｼｯｸM-PRO" w:hAnsi="HG丸ｺﾞｼｯｸM-PRO" w:eastAsia="HG丸ｺﾞｼｯｸM-PRO"/>
          <w:kern w:val="24"/>
          <w:sz w:val="20"/>
          <w:u w:val="wave" w:color="auto"/>
        </w:rPr>
        <w:t>提出してく</w:t>
      </w:r>
      <w:r>
        <w:rPr>
          <w:rFonts w:hint="eastAsia" w:ascii="HG丸ｺﾞｼｯｸM-PRO" w:hAnsi="HG丸ｺﾞｼｯｸM-PRO" w:eastAsia="HG丸ｺﾞｼｯｸM-PRO"/>
          <w:kern w:val="24"/>
          <w:sz w:val="20"/>
          <w:u w:val="wave" w:color="auto"/>
        </w:rPr>
        <w:t>ださい</w:t>
      </w:r>
      <w:r>
        <w:rPr>
          <w:rFonts w:hint="default" w:ascii="HG丸ｺﾞｼｯｸM-PRO" w:hAnsi="HG丸ｺﾞｼｯｸM-PRO" w:eastAsia="HG丸ｺﾞｼｯｸM-PRO"/>
          <w:kern w:val="24"/>
          <w:sz w:val="20"/>
        </w:rPr>
        <w:t>。</w:t>
      </w:r>
    </w:p>
    <w:p>
      <w:pPr>
        <w:pStyle w:val="15"/>
        <w:overflowPunct w:val="0"/>
        <w:spacing w:before="0" w:beforeLines="0" w:beforeAutospacing="0" w:after="0" w:afterLines="0" w:afterAutospacing="0" w:line="240" w:lineRule="exact"/>
        <w:rPr>
          <w:rFonts w:hint="default" w:ascii="HG丸ｺﾞｼｯｸM-PRO" w:hAnsi="HG丸ｺﾞｼｯｸM-PRO" w:eastAsia="HG丸ｺﾞｼｯｸM-PRO"/>
          <w:kern w:val="24"/>
          <w:u w:val="single" w:color="auto"/>
        </w:rPr>
      </w:pPr>
    </w:p>
    <w:p>
      <w:pPr>
        <w:pStyle w:val="15"/>
        <w:overflowPunct w:val="0"/>
        <w:spacing w:before="0" w:beforeLines="0" w:beforeAutospacing="0" w:after="0" w:afterLines="0" w:afterAutospacing="0" w:line="360" w:lineRule="auto"/>
        <w:rPr>
          <w:rFonts w:hint="default"/>
        </w:rPr>
      </w:pPr>
      <w:r>
        <w:rPr>
          <w:rFonts w:hint="eastAsia" w:ascii="HG丸ｺﾞｼｯｸM-PRO" w:hAnsi="HG丸ｺﾞｼｯｸM-PRO" w:eastAsia="HG丸ｺﾞｼｯｸM-PRO"/>
          <w:kern w:val="24"/>
        </w:rPr>
        <w:t>４．収入関係書類</w:t>
      </w:r>
    </w:p>
    <w:p>
      <w:pPr>
        <w:pStyle w:val="15"/>
        <w:overflowPunct w:val="0"/>
        <w:spacing w:before="0" w:beforeLines="0" w:beforeAutospacing="0" w:after="0" w:afterLines="0" w:afterAutospacing="0"/>
        <w:ind w:left="288" w:hanging="288"/>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申請者及び申請者と生計を一にしている同居の親族のうち収入がある者について収入が確認できる書類の写し</w:t>
      </w:r>
    </w:p>
    <w:p>
      <w:pPr>
        <w:pStyle w:val="15"/>
        <w:overflowPunct w:val="0"/>
        <w:spacing w:before="0" w:beforeLines="0" w:beforeAutospacing="0" w:after="0" w:afterLines="0" w:afterAutospacing="0"/>
        <w:ind w:left="288" w:hanging="288"/>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61" behindDoc="0" locked="0" layoutInCell="1" hidden="0" allowOverlap="1">
                <wp:simplePos x="0" y="0"/>
                <wp:positionH relativeFrom="margin">
                  <wp:posOffset>592455</wp:posOffset>
                </wp:positionH>
                <wp:positionV relativeFrom="paragraph">
                  <wp:posOffset>38100</wp:posOffset>
                </wp:positionV>
                <wp:extent cx="5828030" cy="330200"/>
                <wp:effectExtent l="635" t="635" r="29845" b="10795"/>
                <wp:wrapNone/>
                <wp:docPr id="1037" name="テキスト ボックス 8"/>
                <a:graphic xmlns:a="http://schemas.openxmlformats.org/drawingml/2006/main">
                  <a:graphicData uri="http://schemas.microsoft.com/office/word/2010/wordprocessingShape">
                    <wps:wsp>
                      <wps:cNvPr id="1037" name="テキスト ボックス 8"/>
                      <wps:cNvSpPr txBox="1"/>
                      <wps:spPr>
                        <a:xfrm>
                          <a:off x="0" y="0"/>
                          <a:ext cx="5828030" cy="330200"/>
                        </a:xfrm>
                        <a:prstGeom prst="rect">
                          <a:avLst/>
                        </a:prstGeom>
                        <a:solidFill>
                          <a:sysClr val="window" lastClr="FFFFFF"/>
                        </a:solidFill>
                        <a:ln w="6350">
                          <a:solidFill>
                            <a:prstClr val="black"/>
                          </a:solidFill>
                          <a:prstDash val="dash"/>
                        </a:ln>
                      </wps:spPr>
                      <wps:txbx>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w:t>
                            </w:r>
                            <w:r>
                              <w:rPr>
                                <w:rFonts w:hint="eastAsia" w:ascii="HG丸ｺﾞｼｯｸM-PRO" w:hAnsi="HG丸ｺﾞｼｯｸM-PRO" w:eastAsia="HG丸ｺﾞｼｯｸM-PRO"/>
                                <w:kern w:val="24"/>
                              </w:rPr>
                              <w:t>年金金額のわかる書類、給与明細書、預貯金通帳の記帳ページ等</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61;mso-wrap-distance-left:9pt;width:458.9pt;height:26pt;mso-position-horizontal-relative:margin;position:absolute;margin-left:46.65pt;margin-top:3pt;mso-wrap-distance-bottom:0pt;mso-wrap-distance-right:9pt;mso-wrap-distance-top:0pt;v-text-anchor:middle;" o:spid="_x0000_s1037" o:allowincell="t" o:allowoverlap="t" filled="t" fillcolor="#ffffff" stroked="t" strokecolor="#000000" strokeweight="0.5pt" o:spt="202" type="#_x0000_t202">
                <v:fill/>
                <v:stroke dashstyle="dash" filltype="solid"/>
                <v:textbox style="layout-flow:horizontal;">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w:t>
                      </w:r>
                      <w:r>
                        <w:rPr>
                          <w:rFonts w:hint="eastAsia" w:ascii="HG丸ｺﾞｼｯｸM-PRO" w:hAnsi="HG丸ｺﾞｼｯｸM-PRO" w:eastAsia="HG丸ｺﾞｼｯｸM-PRO"/>
                          <w:kern w:val="24"/>
                        </w:rPr>
                        <w:t>年金金額のわかる書類、給与明細書、預貯金通帳の記帳ページ等</w:t>
                      </w:r>
                    </w:p>
                  </w:txbxContent>
                </v:textbox>
                <v:imagedata o:title=""/>
                <w10:wrap type="none" anchorx="margin" anchory="text"/>
              </v:shape>
            </w:pict>
          </mc:Fallback>
        </mc:AlternateContent>
      </w:r>
    </w:p>
    <w:p>
      <w:pPr>
        <w:pStyle w:val="15"/>
        <w:overflowPunct w:val="0"/>
        <w:spacing w:before="0" w:beforeLines="0" w:beforeAutospacing="0" w:after="0" w:afterLines="0" w:afterAutospacing="0"/>
        <w:ind w:left="288" w:hanging="288"/>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ind w:left="210" w:leftChars="100" w:firstLine="240" w:firstLineChars="1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xml:space="preserve">  </w:t>
      </w:r>
    </w:p>
    <w:p>
      <w:pPr>
        <w:pStyle w:val="15"/>
        <w:overflowPunct w:val="0"/>
        <w:spacing w:before="0" w:beforeLines="0" w:beforeAutospacing="0" w:after="0" w:afterLines="0" w:afterAutospacing="0" w:line="360" w:lineRule="auto"/>
        <w:rPr>
          <w:rFonts w:hint="default"/>
        </w:rPr>
      </w:pPr>
      <w:r>
        <w:rPr>
          <w:rFonts w:hint="eastAsia" w:ascii="HG丸ｺﾞｼｯｸM-PRO" w:hAnsi="HG丸ｺﾞｼｯｸM-PRO" w:eastAsia="HG丸ｺﾞｼｯｸM-PRO"/>
          <w:kern w:val="24"/>
        </w:rPr>
        <w:t>５．預貯金関係書類</w:t>
      </w:r>
    </w:p>
    <w:p>
      <w:pPr>
        <w:pStyle w:val="15"/>
        <w:overflowPunct w:val="0"/>
        <w:spacing w:before="0" w:beforeLines="0" w:beforeAutospacing="0" w:after="0" w:afterLines="0" w:afterAutospacing="0"/>
        <w:ind w:left="288" w:hanging="288"/>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申請者及び申請者と生計を一にしている同居の親族の</w:t>
      </w:r>
      <w:r>
        <w:rPr>
          <w:rFonts w:hint="eastAsia" w:ascii="HG丸ｺﾞｼｯｸM-PRO" w:hAnsi="HG丸ｺﾞｼｯｸM-PRO" w:eastAsia="HG丸ｺﾞｼｯｸM-PRO"/>
          <w:kern w:val="24"/>
          <w:u w:val="single" w:color="auto"/>
        </w:rPr>
        <w:t>全て</w:t>
      </w:r>
      <w:r>
        <w:rPr>
          <w:rFonts w:hint="eastAsia" w:ascii="HG丸ｺﾞｼｯｸM-PRO" w:hAnsi="HG丸ｺﾞｼｯｸM-PRO" w:eastAsia="HG丸ｺﾞｼｯｸM-PRO"/>
          <w:kern w:val="24"/>
        </w:rPr>
        <w:t>の金融機関の通帳等の写し</w:t>
      </w:r>
      <w:r>
        <w:rPr>
          <w:rFonts w:hint="eastAsia" w:ascii="HG丸ｺﾞｼｯｸM-PRO" w:hAnsi="HG丸ｺﾞｼｯｸM-PRO" w:eastAsia="HG丸ｺﾞｼｯｸM-PRO"/>
          <w:kern w:val="24"/>
        </w:rPr>
        <w:t xml:space="preserve"> </w:t>
      </w:r>
    </w:p>
    <w:p>
      <w:pPr>
        <w:pStyle w:val="15"/>
        <w:overflowPunct w:val="0"/>
        <w:spacing w:before="0" w:beforeLines="0" w:beforeAutospacing="0" w:after="0" w:afterLines="0" w:afterAutospacing="0" w:line="360" w:lineRule="auto"/>
        <w:rPr>
          <w:rFonts w:hint="default"/>
        </w:rPr>
      </w:pPr>
      <w:r>
        <w:rPr>
          <w:rFonts w:hint="eastAsia" w:ascii="HG丸ｺﾞｼｯｸM-PRO" w:hAnsi="HG丸ｺﾞｼｯｸM-PRO" w:eastAsia="HG丸ｺﾞｼｯｸM-PRO"/>
          <w:kern w:val="24"/>
        </w:rPr>
        <w:t>６．求職申込関係書類</w:t>
      </w:r>
    </w:p>
    <w:p>
      <w:pPr>
        <w:pStyle w:val="15"/>
        <w:overflowPunct w:val="0"/>
        <w:spacing w:before="0" w:beforeLines="0" w:beforeAutospacing="0" w:after="0" w:afterLines="0" w:afterAutospacing="0"/>
        <w:rPr>
          <w:rFonts w:hint="default" w:ascii="HG丸ｺﾞｼｯｸM-PRO" w:hAnsi="HG丸ｺﾞｼｯｸM-PRO" w:eastAsia="HG丸ｺﾞｼｯｸM-PRO"/>
        </w:rPr>
      </w:pPr>
      <w:r>
        <w:rPr>
          <w:rFonts w:hint="eastAsia" w:ascii="HG丸ｺﾞｼｯｸM-PRO" w:hAnsi="HG丸ｺﾞｼｯｸM-PRO" w:eastAsia="HG丸ｺﾞｼｯｸM-PRO"/>
          <w:kern w:val="24"/>
        </w:rPr>
        <w:t>　　ハローワークの発行する「求職受付票（ハローワークカード）」の写し</w:t>
      </w:r>
    </w:p>
    <w:p>
      <w:pPr>
        <w:pStyle w:val="15"/>
        <w:overflowPunct w:val="0"/>
        <w:spacing w:before="0" w:beforeLines="0" w:beforeAutospacing="0" w:after="0" w:afterLines="0" w:afterAutospacing="0"/>
        <w:rPr>
          <w:rFonts w:hint="default" w:ascii="HG丸ｺﾞｼｯｸM-PRO" w:hAnsi="HG丸ｺﾞｼｯｸM-PRO" w:eastAsia="HG丸ｺﾞｼｯｸM-PRO"/>
        </w:rPr>
      </w:pPr>
      <w:r>
        <w:rPr>
          <w:rFonts w:hint="eastAsia" w:ascii="HG丸ｺﾞｼｯｸM-PRO" w:hAnsi="HG丸ｺﾞｼｯｸM-PRO" w:eastAsia="HG丸ｺﾞｼｯｸM-PRO"/>
          <w:kern w:val="24"/>
        </w:rPr>
        <w:t>　　有効期限内の求職者番号であること</w:t>
      </w: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w:t>7</w:t>
      </w:r>
      <w:r>
        <w:rPr>
          <w:rFonts w:hint="eastAsia" w:ascii="HG丸ｺﾞｼｯｸM-PRO" w:hAnsi="HG丸ｺﾞｼｯｸM-PRO" w:eastAsia="HG丸ｺﾞｼｯｸM-PRO"/>
          <w:kern w:val="24"/>
        </w:rPr>
        <w:t>．賃貸借契約書</w:t>
      </w: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w:t>8</w:t>
      </w:r>
      <w:r>
        <w:rPr>
          <w:rFonts w:hint="eastAsia" w:ascii="HG丸ｺﾞｼｯｸM-PRO" w:hAnsi="HG丸ｺﾞｼｯｸM-PRO" w:eastAsia="HG丸ｺﾞｼｯｸM-PRO"/>
          <w:kern w:val="24"/>
        </w:rPr>
        <w:t>．必要に応じて公共料金の領収証等</w:t>
      </w: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w:t>9</w:t>
      </w:r>
      <w:r>
        <w:rPr>
          <w:rFonts w:hint="eastAsia" w:ascii="HG丸ｺﾞｼｯｸM-PRO" w:hAnsi="HG丸ｺﾞｼｯｸM-PRO" w:eastAsia="HG丸ｺﾞｼｯｸM-PRO"/>
          <w:kern w:val="24"/>
        </w:rPr>
        <w:t>．入居（予定）住宅に関する状況通知書（様式２－</w:t>
      </w:r>
      <w:r>
        <w:rPr>
          <w:rFonts w:hint="default" w:ascii="HG丸ｺﾞｼｯｸM-PRO" w:hAnsi="HG丸ｺﾞｼｯｸM-PRO" w:eastAsia="HG丸ｺﾞｼｯｸM-PRO"/>
          <w:kern w:val="24"/>
        </w:rPr>
        <w:t>１</w:t>
      </w:r>
      <w:r>
        <w:rPr>
          <w:rFonts w:hint="eastAsia" w:ascii="HG丸ｺﾞｼｯｸM-PRO" w:hAnsi="HG丸ｺﾞｼｯｸM-PRO" w:eastAsia="HG丸ｺﾞｼｯｸM-PRO"/>
          <w:kern w:val="24"/>
        </w:rPr>
        <w:t>号または２－２号）</w:t>
      </w: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color w:val="000000" w:themeColor="text1"/>
          <w:kern w:val="24"/>
        </w:rPr>
      </w:pPr>
      <w:r>
        <w:rPr>
          <w:rFonts w:hint="default" w:ascii="HG丸ｺﾞｼｯｸM-PRO" w:hAnsi="HG丸ｺﾞｼｯｸM-PRO" w:eastAsia="HG丸ｺﾞｼｯｸM-PRO"/>
          <w:kern w:val="24"/>
        </w:rPr>
        <w:t>10</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color w:val="000000" w:themeColor="text1"/>
          <w:kern w:val="24"/>
        </w:rPr>
        <w:t>その他指定した書類</w:t>
      </w:r>
      <w:r>
        <w:rPr>
          <w:rFonts w:hint="default" w:ascii="HG丸ｺﾞｼｯｸM-PRO" w:hAnsi="HG丸ｺﾞｼｯｸM-PRO" w:eastAsia="HG丸ｺﾞｼｯｸM-PRO"/>
          <w:color w:val="000000" w:themeColor="text1"/>
          <w:kern w:val="24"/>
        </w:rPr>
        <w:br w:type="page"/>
      </w: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3175</wp:posOffset>
                </wp:positionH>
                <wp:positionV relativeFrom="paragraph">
                  <wp:posOffset>4445</wp:posOffset>
                </wp:positionV>
                <wp:extent cx="6638925" cy="533400"/>
                <wp:effectExtent l="41275" t="22860" r="73025" b="81915"/>
                <wp:wrapNone/>
                <wp:docPr id="1038" name="角丸四角形 3"/>
                <a:graphic xmlns:a="http://schemas.openxmlformats.org/drawingml/2006/main">
                  <a:graphicData uri="http://schemas.microsoft.com/office/word/2010/wordprocessingShape">
                    <wps:wsp>
                      <wps:cNvPr id="1038" name="角丸四角形 3"/>
                      <wps:cNvSpPr/>
                      <wps:spPr>
                        <a:xfrm>
                          <a:off x="0" y="0"/>
                          <a:ext cx="6638925"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rPr>
                                <w:rFonts w:hint="default"/>
                                <w:sz w:val="38"/>
                              </w:rPr>
                            </w:pPr>
                            <w:r>
                              <w:rPr>
                                <w:rFonts w:hint="eastAsia" w:ascii="HG丸ｺﾞｼｯｸM-PRO" w:hAnsi="HG丸ｺﾞｼｯｸM-PRO" w:eastAsia="HG丸ｺﾞｼｯｸM-PRO"/>
                                <w:color w:val="000000" w:themeColor="text1"/>
                                <w:kern w:val="24"/>
                                <w:sz w:val="38"/>
                              </w:rPr>
                              <w:t>家賃以外の費用（住宅初期費用、生活費）が必要な方は</w:t>
                            </w:r>
                          </w:p>
                        </w:txbxContent>
                      </wps:txbx>
                      <wps:bodyPr vertOverflow="overflow" horzOverflow="overflow" wrap="square" anchor="ctr"/>
                    </wps:wsp>
                  </a:graphicData>
                </a:graphic>
              </wp:anchor>
            </w:drawing>
          </mc:Choice>
          <mc:Fallback>
            <w:pict>
              <v:roundrect id="角丸四角形 3" style="mso-position-vertical-relative:text;z-index:7;mso-wrap-distance-left:9pt;width:522.75pt;height:42pt;mso-position-horizontal-relative:text;position:absolute;margin-left:0.25pt;margin-top:0.35pt;mso-wrap-distance-bottom:0pt;mso-wrap-distance-right:9pt;mso-wrap-distance-top:0pt;v-text-anchor:middle;" o:spid="_x0000_s1038"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rPr>
                          <w:rFonts w:hint="default"/>
                          <w:sz w:val="38"/>
                        </w:rPr>
                      </w:pPr>
                      <w:r>
                        <w:rPr>
                          <w:rFonts w:hint="eastAsia" w:ascii="HG丸ｺﾞｼｯｸM-PRO" w:hAnsi="HG丸ｺﾞｼｯｸM-PRO" w:eastAsia="HG丸ｺﾞｼｯｸM-PRO"/>
                          <w:color w:val="000000" w:themeColor="text1"/>
                          <w:kern w:val="24"/>
                          <w:sz w:val="38"/>
                        </w:rPr>
                        <w:t>家賃以外の費用（住宅初期費用、生活費）が必要な方は</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-136525</wp:posOffset>
                </wp:positionH>
                <wp:positionV relativeFrom="paragraph">
                  <wp:posOffset>109220</wp:posOffset>
                </wp:positionV>
                <wp:extent cx="6937375" cy="3724275"/>
                <wp:effectExtent l="0" t="0" r="635" b="635"/>
                <wp:wrapNone/>
                <wp:docPr id="1039" name="テキスト ボックス 7"/>
                <a:graphic xmlns:a="http://schemas.openxmlformats.org/drawingml/2006/main">
                  <a:graphicData uri="http://schemas.microsoft.com/office/word/2010/wordprocessingShape">
                    <wps:wsp>
                      <wps:cNvPr id="1039" name="テキスト ボックス 7"/>
                      <wps:cNvSpPr txBox="1"/>
                      <wps:spPr>
                        <a:xfrm>
                          <a:off x="0" y="0"/>
                          <a:ext cx="6937375" cy="3724275"/>
                        </a:xfrm>
                        <a:prstGeom prst="rect">
                          <a:avLst/>
                        </a:prstGeom>
                        <a:noFill/>
                      </wps:spPr>
                      <wps:txbx>
                        <w:txbxContent>
                          <w:p>
                            <w:pPr>
                              <w:pStyle w:val="15"/>
                              <w:spacing w:before="0" w:beforeLines="0" w:beforeAutospacing="0" w:after="0" w:afterLines="0" w:afterAutospacing="0" w:line="400" w:lineRule="exact"/>
                              <w:ind w:left="280" w:hanging="280" w:hangingChars="100"/>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sz w:val="28"/>
                              </w:rPr>
                              <w:t>　</w:t>
                            </w:r>
                            <w:r>
                              <w:rPr>
                                <w:rFonts w:hint="eastAsia" w:ascii="HG丸ｺﾞｼｯｸM-PRO" w:hAnsi="HG丸ｺﾞｼｯｸM-PRO" w:eastAsia="HG丸ｺﾞｼｯｸM-PRO"/>
                                <w:color w:val="000000" w:themeColor="text1"/>
                                <w:kern w:val="24"/>
                              </w:rPr>
                              <w:t>賃貸住宅への入居には敷金・礼金等のいわゆる「初期費用」が必要となります。</w:t>
                            </w:r>
                          </w:p>
                          <w:p>
                            <w:pPr>
                              <w:pStyle w:val="15"/>
                              <w:spacing w:before="0" w:beforeLines="0" w:beforeAutospacing="0" w:after="0" w:afterLines="0" w:afterAutospacing="0" w:line="400" w:lineRule="exact"/>
                              <w:ind w:left="240" w:hanging="240" w:hangingChars="100"/>
                              <w:rPr>
                                <w:rFonts w:hint="default"/>
                              </w:rPr>
                            </w:pPr>
                            <w:r>
                              <w:rPr>
                                <w:rFonts w:hint="eastAsia" w:ascii="HG丸ｺﾞｼｯｸM-PRO" w:hAnsi="HG丸ｺﾞｼｯｸM-PRO" w:eastAsia="HG丸ｺﾞｼｯｸM-PRO"/>
                                <w:color w:val="000000" w:themeColor="text1"/>
                                <w:kern w:val="24"/>
                              </w:rPr>
                              <w:t>「初期費用」の用意が困難な方や、住居確保給付金受給中の生活費が必要な方につきましては、社会福祉協議会の「生活福祉資金（総合支援資金）」を</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活用することができます。</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ind w:firstLine="240" w:firstLineChars="100"/>
                              <w:rPr>
                                <w:rFonts w:hint="default"/>
                              </w:rPr>
                            </w:pPr>
                            <w:r>
                              <w:rPr>
                                <w:rFonts w:hint="eastAsia" w:ascii="HG丸ｺﾞｼｯｸM-PRO" w:hAnsi="HG丸ｺﾞｼｯｸM-PRO" w:eastAsia="HG丸ｺﾞｼｯｸM-PRO"/>
                                <w:color w:val="000000" w:themeColor="text1"/>
                                <w:kern w:val="24"/>
                              </w:rPr>
                              <w:t>※生活福祉資金（総合支援資金）</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ind w:left="576" w:hanging="576"/>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継続的な生活相談・支援（就労支援等）と併せて、生活費及び一時的な資金を貸し付け、</w:t>
                            </w:r>
                          </w:p>
                          <w:p>
                            <w:pPr>
                              <w:pStyle w:val="15"/>
                              <w:spacing w:before="0" w:beforeLines="0" w:beforeAutospacing="0" w:after="0" w:afterLines="0" w:afterAutospacing="0" w:line="400" w:lineRule="exact"/>
                              <w:ind w:left="210" w:leftChars="100" w:firstLine="240" w:firstLineChars="100"/>
                              <w:rPr>
                                <w:rFonts w:hint="default"/>
                              </w:rPr>
                            </w:pPr>
                            <w:r>
                              <w:rPr>
                                <w:rFonts w:hint="eastAsia" w:ascii="HG丸ｺﾞｼｯｸM-PRO" w:hAnsi="HG丸ｺﾞｼｯｸM-PRO" w:eastAsia="HG丸ｺﾞｼｯｸM-PRO"/>
                                <w:color w:val="000000" w:themeColor="text1"/>
                                <w:kern w:val="24"/>
                              </w:rPr>
                              <w:t>生活の立て直しを支援するための貸付けです。</w:t>
                            </w:r>
                            <w:r>
                              <w:rPr>
                                <w:rFonts w:hint="eastAsia" w:ascii="HG丸ｺﾞｼｯｸM-PRO" w:hAnsi="HG丸ｺﾞｼｯｸM-PRO" w:eastAsia="HG丸ｺﾞｼｯｸM-PRO"/>
                                <w:color w:val="000000" w:themeColor="text1"/>
                                <w:kern w:val="24"/>
                              </w:rPr>
                              <w:t xml:space="preserve"> </w:t>
                            </w:r>
                          </w:p>
                          <w:p>
                            <w:pPr>
                              <w:pStyle w:val="15"/>
                              <w:spacing w:before="180" w:beforeLines="5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（１）</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住</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宅</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入</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居</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40</w:t>
                            </w:r>
                            <w:r>
                              <w:rPr>
                                <w:rFonts w:hint="eastAsia" w:ascii="HG丸ｺﾞｼｯｸM-PRO" w:hAnsi="HG丸ｺﾞｼｯｸM-PRO" w:eastAsia="HG丸ｺﾞｼｯｸM-PRO"/>
                                <w:color w:val="000000" w:themeColor="text1"/>
                                <w:kern w:val="24"/>
                              </w:rPr>
                              <w:t>万円以内</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（２）</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生</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支</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援</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2</w:t>
                            </w:r>
                            <w:r>
                              <w:rPr>
                                <w:rFonts w:hint="eastAsia" w:ascii="HG丸ｺﾞｼｯｸM-PRO" w:hAnsi="HG丸ｺﾞｼｯｸM-PRO" w:eastAsia="HG丸ｺﾞｼｯｸM-PRO"/>
                                <w:color w:val="000000" w:themeColor="text1"/>
                                <w:kern w:val="24"/>
                              </w:rPr>
                              <w:t>人以上世帯／月</w:t>
                            </w:r>
                            <w:r>
                              <w:rPr>
                                <w:rFonts w:hint="eastAsia" w:ascii="HG丸ｺﾞｼｯｸM-PRO" w:hAnsi="HG丸ｺﾞｼｯｸM-PRO" w:eastAsia="HG丸ｺﾞｼｯｸM-PRO"/>
                                <w:color w:val="000000" w:themeColor="text1"/>
                                <w:kern w:val="24"/>
                              </w:rPr>
                              <w:t>20</w:t>
                            </w:r>
                            <w:r>
                              <w:rPr>
                                <w:rFonts w:hint="eastAsia" w:ascii="HG丸ｺﾞｼｯｸM-PRO" w:hAnsi="HG丸ｺﾞｼｯｸM-PRO" w:eastAsia="HG丸ｺﾞｼｯｸM-PRO"/>
                                <w:color w:val="000000" w:themeColor="text1"/>
                                <w:kern w:val="24"/>
                              </w:rPr>
                              <w:t>万円以内（単身／</w:t>
                            </w:r>
                            <w:r>
                              <w:rPr>
                                <w:rFonts w:hint="eastAsia" w:ascii="HG丸ｺﾞｼｯｸM-PRO" w:hAnsi="HG丸ｺﾞｼｯｸM-PRO" w:eastAsia="HG丸ｺﾞｼｯｸM-PRO"/>
                                <w:color w:val="000000" w:themeColor="text1"/>
                                <w:kern w:val="24"/>
                              </w:rPr>
                              <w:t>15</w:t>
                            </w:r>
                            <w:r>
                              <w:rPr>
                                <w:rFonts w:hint="eastAsia" w:ascii="HG丸ｺﾞｼｯｸM-PRO" w:hAnsi="HG丸ｺﾞｼｯｸM-PRO" w:eastAsia="HG丸ｺﾞｼｯｸM-PRO"/>
                                <w:color w:val="000000" w:themeColor="text1"/>
                                <w:kern w:val="24"/>
                              </w:rPr>
                              <w:t>万円以内）</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最長</w:t>
                            </w:r>
                            <w:r>
                              <w:rPr>
                                <w:rFonts w:hint="eastAsia" w:ascii="HG丸ｺﾞｼｯｸM-PRO" w:hAnsi="HG丸ｺﾞｼｯｸM-PRO" w:eastAsia="HG丸ｺﾞｼｯｸM-PRO"/>
                                <w:color w:val="000000" w:themeColor="text1"/>
                                <w:kern w:val="24"/>
                              </w:rPr>
                              <w:t>1</w:t>
                            </w:r>
                            <w:r>
                              <w:rPr>
                                <w:rFonts w:hint="eastAsia" w:ascii="HG丸ｺﾞｼｯｸM-PRO" w:hAnsi="HG丸ｺﾞｼｯｸM-PRO" w:eastAsia="HG丸ｺﾞｼｯｸM-PRO"/>
                                <w:color w:val="000000" w:themeColor="text1"/>
                                <w:kern w:val="24"/>
                              </w:rPr>
                              <w:t>年間</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（３）</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一時生活再建費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60</w:t>
                            </w:r>
                            <w:r>
                              <w:rPr>
                                <w:rFonts w:hint="eastAsia" w:ascii="HG丸ｺﾞｼｯｸM-PRO" w:hAnsi="HG丸ｺﾞｼｯｸM-PRO" w:eastAsia="HG丸ｺﾞｼｯｸM-PRO"/>
                                <w:color w:val="000000" w:themeColor="text1"/>
                                <w:kern w:val="24"/>
                              </w:rPr>
                              <w:t>万円以内</w:t>
                            </w:r>
                            <w:r>
                              <w:rPr>
                                <w:rFonts w:hint="eastAsia" w:ascii="HG丸ｺﾞｼｯｸM-PRO" w:hAnsi="HG丸ｺﾞｼｯｸM-PRO" w:eastAsia="HG丸ｺﾞｼｯｸM-PRO"/>
                                <w:color w:val="000000" w:themeColor="text1"/>
                                <w:kern w:val="24"/>
                              </w:rPr>
                              <w:t xml:space="preserve"> </w:t>
                            </w:r>
                          </w:p>
                          <w:p>
                            <w:pPr>
                              <w:pStyle w:val="15"/>
                              <w:spacing w:before="180" w:beforeLines="5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※貸付利子：　連帯保証人を立てる場合は無利子</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ab/>
                            </w:r>
                            <w:r>
                              <w:rPr>
                                <w:rFonts w:hint="eastAsia" w:ascii="HG丸ｺﾞｼｯｸM-PRO" w:hAnsi="HG丸ｺﾞｼｯｸM-PRO" w:eastAsia="HG丸ｺﾞｼｯｸM-PRO"/>
                                <w:color w:val="000000" w:themeColor="text1"/>
                                <w:kern w:val="24"/>
                              </w:rPr>
                              <w:tab/>
                            </w: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連帯保証人を立てない場合は年</w:t>
                            </w:r>
                            <w:r>
                              <w:rPr>
                                <w:rFonts w:hint="eastAsia" w:ascii="HG丸ｺﾞｼｯｸM-PRO" w:hAnsi="HG丸ｺﾞｼｯｸM-PRO" w:eastAsia="HG丸ｺﾞｼｯｸM-PRO"/>
                                <w:color w:val="000000" w:themeColor="text1"/>
                                <w:kern w:val="24"/>
                              </w:rPr>
                              <w:t>1.5</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 xml:space="preserve"> </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8;mso-wrap-distance-left:9pt;width:546.25pt;height:293.25pt;mso-position-horizontal-relative:text;position:absolute;margin-left:-10.75pt;margin-top:8.6pt;mso-wrap-distance-bottom:0pt;mso-wrap-distance-right:9pt;mso-wrap-distance-top:0pt;" o:spid="_x0000_s1039" o:allowincell="t" o:allowoverlap="t" filled="f" stroked="f" o:spt="202" type="#_x0000_t202">
                <v:fill/>
                <v:textbox style="layout-flow:horizontal;">
                  <w:txbxContent>
                    <w:p>
                      <w:pPr>
                        <w:pStyle w:val="15"/>
                        <w:spacing w:before="0" w:beforeLines="0" w:beforeAutospacing="0" w:after="0" w:afterLines="0" w:afterAutospacing="0" w:line="400" w:lineRule="exact"/>
                        <w:ind w:left="280" w:hanging="280" w:hangingChars="100"/>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sz w:val="28"/>
                        </w:rPr>
                        <w:t>　</w:t>
                      </w:r>
                      <w:r>
                        <w:rPr>
                          <w:rFonts w:hint="eastAsia" w:ascii="HG丸ｺﾞｼｯｸM-PRO" w:hAnsi="HG丸ｺﾞｼｯｸM-PRO" w:eastAsia="HG丸ｺﾞｼｯｸM-PRO"/>
                          <w:color w:val="000000" w:themeColor="text1"/>
                          <w:kern w:val="24"/>
                        </w:rPr>
                        <w:t>賃貸住宅への入居には敷金・礼金等のいわゆる「初期費用」が必要となります。</w:t>
                      </w:r>
                    </w:p>
                    <w:p>
                      <w:pPr>
                        <w:pStyle w:val="15"/>
                        <w:spacing w:before="0" w:beforeLines="0" w:beforeAutospacing="0" w:after="0" w:afterLines="0" w:afterAutospacing="0" w:line="400" w:lineRule="exact"/>
                        <w:ind w:left="240" w:hanging="240" w:hangingChars="100"/>
                        <w:rPr>
                          <w:rFonts w:hint="default"/>
                        </w:rPr>
                      </w:pPr>
                      <w:r>
                        <w:rPr>
                          <w:rFonts w:hint="eastAsia" w:ascii="HG丸ｺﾞｼｯｸM-PRO" w:hAnsi="HG丸ｺﾞｼｯｸM-PRO" w:eastAsia="HG丸ｺﾞｼｯｸM-PRO"/>
                          <w:color w:val="000000" w:themeColor="text1"/>
                          <w:kern w:val="24"/>
                        </w:rPr>
                        <w:t>「初期費用」の用意が困難な方や、住居確保給付金受給中の生活費が必要な方につきましては、社会福祉協議会の「生活福祉資金（総合支援資金）」を</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活用することができます。</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ind w:firstLine="240" w:firstLineChars="100"/>
                        <w:rPr>
                          <w:rFonts w:hint="default"/>
                        </w:rPr>
                      </w:pPr>
                      <w:r>
                        <w:rPr>
                          <w:rFonts w:hint="eastAsia" w:ascii="HG丸ｺﾞｼｯｸM-PRO" w:hAnsi="HG丸ｺﾞｼｯｸM-PRO" w:eastAsia="HG丸ｺﾞｼｯｸM-PRO"/>
                          <w:color w:val="000000" w:themeColor="text1"/>
                          <w:kern w:val="24"/>
                        </w:rPr>
                        <w:t>※生活福祉資金（総合支援資金）</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ind w:left="576" w:hanging="576"/>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継続的な生活相談・支援（就労支援等）と併せて、生活費及び一時的な資金を貸し付け、</w:t>
                      </w:r>
                    </w:p>
                    <w:p>
                      <w:pPr>
                        <w:pStyle w:val="15"/>
                        <w:spacing w:before="0" w:beforeLines="0" w:beforeAutospacing="0" w:after="0" w:afterLines="0" w:afterAutospacing="0" w:line="400" w:lineRule="exact"/>
                        <w:ind w:left="210" w:leftChars="100" w:firstLine="240" w:firstLineChars="100"/>
                        <w:rPr>
                          <w:rFonts w:hint="default"/>
                        </w:rPr>
                      </w:pPr>
                      <w:r>
                        <w:rPr>
                          <w:rFonts w:hint="eastAsia" w:ascii="HG丸ｺﾞｼｯｸM-PRO" w:hAnsi="HG丸ｺﾞｼｯｸM-PRO" w:eastAsia="HG丸ｺﾞｼｯｸM-PRO"/>
                          <w:color w:val="000000" w:themeColor="text1"/>
                          <w:kern w:val="24"/>
                        </w:rPr>
                        <w:t>生活の立て直しを支援するための貸付けです。</w:t>
                      </w:r>
                      <w:r>
                        <w:rPr>
                          <w:rFonts w:hint="eastAsia" w:ascii="HG丸ｺﾞｼｯｸM-PRO" w:hAnsi="HG丸ｺﾞｼｯｸM-PRO" w:eastAsia="HG丸ｺﾞｼｯｸM-PRO"/>
                          <w:color w:val="000000" w:themeColor="text1"/>
                          <w:kern w:val="24"/>
                        </w:rPr>
                        <w:t xml:space="preserve"> </w:t>
                      </w:r>
                    </w:p>
                    <w:p>
                      <w:pPr>
                        <w:pStyle w:val="15"/>
                        <w:spacing w:before="180" w:beforeLines="5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（１）</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住</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宅</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入</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居</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40</w:t>
                      </w:r>
                      <w:r>
                        <w:rPr>
                          <w:rFonts w:hint="eastAsia" w:ascii="HG丸ｺﾞｼｯｸM-PRO" w:hAnsi="HG丸ｺﾞｼｯｸM-PRO" w:eastAsia="HG丸ｺﾞｼｯｸM-PRO"/>
                          <w:color w:val="000000" w:themeColor="text1"/>
                          <w:kern w:val="24"/>
                        </w:rPr>
                        <w:t>万円以内</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（２）</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生</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支</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援</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2</w:t>
                      </w:r>
                      <w:r>
                        <w:rPr>
                          <w:rFonts w:hint="eastAsia" w:ascii="HG丸ｺﾞｼｯｸM-PRO" w:hAnsi="HG丸ｺﾞｼｯｸM-PRO" w:eastAsia="HG丸ｺﾞｼｯｸM-PRO"/>
                          <w:color w:val="000000" w:themeColor="text1"/>
                          <w:kern w:val="24"/>
                        </w:rPr>
                        <w:t>人以上世帯／月</w:t>
                      </w:r>
                      <w:r>
                        <w:rPr>
                          <w:rFonts w:hint="eastAsia" w:ascii="HG丸ｺﾞｼｯｸM-PRO" w:hAnsi="HG丸ｺﾞｼｯｸM-PRO" w:eastAsia="HG丸ｺﾞｼｯｸM-PRO"/>
                          <w:color w:val="000000" w:themeColor="text1"/>
                          <w:kern w:val="24"/>
                        </w:rPr>
                        <w:t>20</w:t>
                      </w:r>
                      <w:r>
                        <w:rPr>
                          <w:rFonts w:hint="eastAsia" w:ascii="HG丸ｺﾞｼｯｸM-PRO" w:hAnsi="HG丸ｺﾞｼｯｸM-PRO" w:eastAsia="HG丸ｺﾞｼｯｸM-PRO"/>
                          <w:color w:val="000000" w:themeColor="text1"/>
                          <w:kern w:val="24"/>
                        </w:rPr>
                        <w:t>万円以内（単身／</w:t>
                      </w:r>
                      <w:r>
                        <w:rPr>
                          <w:rFonts w:hint="eastAsia" w:ascii="HG丸ｺﾞｼｯｸM-PRO" w:hAnsi="HG丸ｺﾞｼｯｸM-PRO" w:eastAsia="HG丸ｺﾞｼｯｸM-PRO"/>
                          <w:color w:val="000000" w:themeColor="text1"/>
                          <w:kern w:val="24"/>
                        </w:rPr>
                        <w:t>15</w:t>
                      </w:r>
                      <w:r>
                        <w:rPr>
                          <w:rFonts w:hint="eastAsia" w:ascii="HG丸ｺﾞｼｯｸM-PRO" w:hAnsi="HG丸ｺﾞｼｯｸM-PRO" w:eastAsia="HG丸ｺﾞｼｯｸM-PRO"/>
                          <w:color w:val="000000" w:themeColor="text1"/>
                          <w:kern w:val="24"/>
                        </w:rPr>
                        <w:t>万円以内）</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最長</w:t>
                      </w:r>
                      <w:r>
                        <w:rPr>
                          <w:rFonts w:hint="eastAsia" w:ascii="HG丸ｺﾞｼｯｸM-PRO" w:hAnsi="HG丸ｺﾞｼｯｸM-PRO" w:eastAsia="HG丸ｺﾞｼｯｸM-PRO"/>
                          <w:color w:val="000000" w:themeColor="text1"/>
                          <w:kern w:val="24"/>
                        </w:rPr>
                        <w:t>1</w:t>
                      </w:r>
                      <w:r>
                        <w:rPr>
                          <w:rFonts w:hint="eastAsia" w:ascii="HG丸ｺﾞｼｯｸM-PRO" w:hAnsi="HG丸ｺﾞｼｯｸM-PRO" w:eastAsia="HG丸ｺﾞｼｯｸM-PRO"/>
                          <w:color w:val="000000" w:themeColor="text1"/>
                          <w:kern w:val="24"/>
                        </w:rPr>
                        <w:t>年間</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（３）</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一時生活再建費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60</w:t>
                      </w:r>
                      <w:r>
                        <w:rPr>
                          <w:rFonts w:hint="eastAsia" w:ascii="HG丸ｺﾞｼｯｸM-PRO" w:hAnsi="HG丸ｺﾞｼｯｸM-PRO" w:eastAsia="HG丸ｺﾞｼｯｸM-PRO"/>
                          <w:color w:val="000000" w:themeColor="text1"/>
                          <w:kern w:val="24"/>
                        </w:rPr>
                        <w:t>万円以内</w:t>
                      </w:r>
                      <w:r>
                        <w:rPr>
                          <w:rFonts w:hint="eastAsia" w:ascii="HG丸ｺﾞｼｯｸM-PRO" w:hAnsi="HG丸ｺﾞｼｯｸM-PRO" w:eastAsia="HG丸ｺﾞｼｯｸM-PRO"/>
                          <w:color w:val="000000" w:themeColor="text1"/>
                          <w:kern w:val="24"/>
                        </w:rPr>
                        <w:t xml:space="preserve"> </w:t>
                      </w:r>
                    </w:p>
                    <w:p>
                      <w:pPr>
                        <w:pStyle w:val="15"/>
                        <w:spacing w:before="180" w:beforeLines="5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※貸付利子：　連帯保証人を立てる場合は無利子</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ab/>
                      </w:r>
                      <w:r>
                        <w:rPr>
                          <w:rFonts w:hint="eastAsia" w:ascii="HG丸ｺﾞｼｯｸM-PRO" w:hAnsi="HG丸ｺﾞｼｯｸM-PRO" w:eastAsia="HG丸ｺﾞｼｯｸM-PRO"/>
                          <w:color w:val="000000" w:themeColor="text1"/>
                          <w:kern w:val="24"/>
                        </w:rPr>
                        <w:tab/>
                      </w: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連帯保証人を立てない場合は年</w:t>
                      </w:r>
                      <w:r>
                        <w:rPr>
                          <w:rFonts w:hint="eastAsia" w:ascii="HG丸ｺﾞｼｯｸM-PRO" w:hAnsi="HG丸ｺﾞｼｯｸM-PRO" w:eastAsia="HG丸ｺﾞｼｯｸM-PRO"/>
                          <w:color w:val="000000" w:themeColor="text1"/>
                          <w:kern w:val="24"/>
                        </w:rPr>
                        <w:t>1.5</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 xml:space="preserve"> </w:t>
                      </w: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57150</wp:posOffset>
                </wp:positionH>
                <wp:positionV relativeFrom="paragraph">
                  <wp:posOffset>76200</wp:posOffset>
                </wp:positionV>
                <wp:extent cx="6638925" cy="533400"/>
                <wp:effectExtent l="38100" t="18415" r="66675" b="76835"/>
                <wp:wrapNone/>
                <wp:docPr id="1040" name="角丸四角形 3"/>
                <a:graphic xmlns:a="http://schemas.openxmlformats.org/drawingml/2006/main">
                  <a:graphicData uri="http://schemas.microsoft.com/office/word/2010/wordprocessingShape">
                    <wps:wsp>
                      <wps:cNvPr id="1040" name="角丸四角形 3"/>
                      <wps:cNvSpPr/>
                      <wps:spPr>
                        <a:xfrm>
                          <a:off x="0" y="0"/>
                          <a:ext cx="6638925"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住居確保給付金支給までに生活費が必要な方は</w:t>
                            </w:r>
                          </w:p>
                        </w:txbxContent>
                      </wps:txbx>
                      <wps:bodyPr vertOverflow="overflow" horzOverflow="overflow" wrap="square" anchor="ctr"/>
                    </wps:wsp>
                  </a:graphicData>
                </a:graphic>
              </wp:anchor>
            </w:drawing>
          </mc:Choice>
          <mc:Fallback>
            <w:pict>
              <v:roundrect id="角丸四角形 3" style="mso-position-vertical-relative:text;z-index:9;mso-wrap-distance-left:9pt;width:522.75pt;height:42pt;mso-position-horizontal-relative:text;position:absolute;margin-left:4.5pt;margin-top:6pt;mso-wrap-distance-bottom:0pt;mso-wrap-distance-right:9pt;mso-wrap-distance-top:0pt;v-text-anchor:middle;" o:spid="_x0000_s1040"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住居確保給付金支給までに生活費が必要な方は</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0</wp:posOffset>
                </wp:positionH>
                <wp:positionV relativeFrom="paragraph">
                  <wp:posOffset>104775</wp:posOffset>
                </wp:positionV>
                <wp:extent cx="6481445" cy="2276475"/>
                <wp:effectExtent l="0" t="0" r="635" b="635"/>
                <wp:wrapNone/>
                <wp:docPr id="1041" name="テキスト ボックス 8"/>
                <a:graphic xmlns:a="http://schemas.openxmlformats.org/drawingml/2006/main">
                  <a:graphicData uri="http://schemas.microsoft.com/office/word/2010/wordprocessingShape">
                    <wps:wsp>
                      <wps:cNvPr id="1041" name="テキスト ボックス 8"/>
                      <wps:cNvSpPr txBox="1"/>
                      <wps:spPr>
                        <a:xfrm>
                          <a:off x="0" y="0"/>
                          <a:ext cx="6481445" cy="2276475"/>
                        </a:xfrm>
                        <a:prstGeom prst="rect">
                          <a:avLst/>
                        </a:prstGeom>
                        <a:noFill/>
                      </wps:spPr>
                      <wps:txbx>
                        <w:txbxContent>
                          <w:p>
                            <w:pPr>
                              <w:pStyle w:val="15"/>
                              <w:spacing w:before="0" w:beforeLines="0" w:beforeAutospacing="0" w:after="0" w:afterLines="0" w:afterAutospacing="0" w:line="400" w:lineRule="exact"/>
                              <w:ind w:left="288" w:hanging="288"/>
                              <w:rPr>
                                <w:rFonts w:hint="default"/>
                              </w:rPr>
                            </w:pPr>
                            <w:r>
                              <w:rPr>
                                <w:rFonts w:hint="eastAsia" w:ascii="HG丸ｺﾞｼｯｸM-PRO" w:hAnsi="HG丸ｺﾞｼｯｸM-PRO" w:eastAsia="HG丸ｺﾞｼｯｸM-PRO"/>
                                <w:color w:val="000000" w:themeColor="text1"/>
                                <w:kern w:val="24"/>
                                <w:sz w:val="28"/>
                              </w:rPr>
                              <w:t>　</w:t>
                            </w:r>
                            <w:r>
                              <w:rPr>
                                <w:rFonts w:hint="eastAsia" w:ascii="HG丸ｺﾞｼｯｸM-PRO" w:hAnsi="HG丸ｺﾞｼｯｸM-PRO" w:eastAsia="HG丸ｺﾞｼｯｸM-PRO"/>
                                <w:color w:val="000000" w:themeColor="text1"/>
                                <w:kern w:val="24"/>
                              </w:rPr>
                              <w:t>住宅を喪失している方であって、住居確保給付を受給するまでの間の生活費が必要な方につきましては、社会福祉協議会の臨時特例つなぎ資金の貸付けを活用することができます。</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ind w:firstLine="240" w:firstLineChars="100"/>
                              <w:rPr>
                                <w:rFonts w:hint="default"/>
                              </w:rPr>
                            </w:pPr>
                            <w:r>
                              <w:rPr>
                                <w:rFonts w:hint="eastAsia" w:ascii="HG丸ｺﾞｼｯｸM-PRO" w:hAnsi="HG丸ｺﾞｼｯｸM-PRO" w:eastAsia="HG丸ｺﾞｼｯｸM-PRO"/>
                                <w:color w:val="000000" w:themeColor="text1"/>
                                <w:kern w:val="24"/>
                              </w:rPr>
                              <w:t>※臨時特例つなぎ資金貸付</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公的給付等による支援を受けるまでの間の当面の生活に要する費用の貸付</w:t>
                            </w:r>
                          </w:p>
                          <w:p>
                            <w:pPr>
                              <w:pStyle w:val="15"/>
                              <w:spacing w:before="0" w:beforeLines="0" w:beforeAutospacing="0" w:after="0" w:afterLines="0" w:afterAutospacing="0" w:line="400" w:lineRule="exact"/>
                              <w:ind w:firstLine="960" w:firstLineChars="400"/>
                              <w:rPr>
                                <w:rFonts w:hint="default"/>
                              </w:rPr>
                            </w:pPr>
                            <w:r>
                              <w:rPr>
                                <w:rFonts w:hint="eastAsia" w:ascii="HG丸ｺﾞｼｯｸM-PRO" w:hAnsi="HG丸ｺﾞｼｯｸM-PRO" w:eastAsia="HG丸ｺﾞｼｯｸM-PRO"/>
                                <w:color w:val="000000" w:themeColor="text1"/>
                                <w:kern w:val="24"/>
                              </w:rPr>
                              <w:t>10</w:t>
                            </w:r>
                            <w:r>
                              <w:rPr>
                                <w:rFonts w:hint="eastAsia" w:ascii="HG丸ｺﾞｼｯｸM-PRO" w:hAnsi="HG丸ｺﾞｼｯｸM-PRO" w:eastAsia="HG丸ｺﾞｼｯｸM-PRO"/>
                                <w:color w:val="000000" w:themeColor="text1"/>
                                <w:kern w:val="24"/>
                              </w:rPr>
                              <w:t>万円以内</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貸付利子：無利子、連帯保証人不要</w:t>
                            </w:r>
                            <w:r>
                              <w:rPr>
                                <w:rFonts w:hint="eastAsia" w:ascii="HG丸ｺﾞｼｯｸM-PRO" w:hAnsi="HG丸ｺﾞｼｯｸM-PRO" w:eastAsia="HG丸ｺﾞｼｯｸM-PRO"/>
                                <w:color w:val="000000" w:themeColor="text1"/>
                                <w:kern w:val="24"/>
                                <w:sz w:val="28"/>
                              </w:rPr>
                              <w:t xml:space="preserve"> </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0;mso-wrap-distance-left:9pt;width:510.35pt;height:179.25pt;mso-position-horizontal-relative:text;position:absolute;margin-left:0pt;margin-top:8.25pt;mso-wrap-distance-bottom:0pt;mso-wrap-distance-right:9pt;mso-wrap-distance-top:0pt;" o:spid="_x0000_s1041" o:allowincell="t" o:allowoverlap="t" filled="f" stroked="f" o:spt="202" type="#_x0000_t202">
                <v:fill/>
                <v:textbox style="layout-flow:horizontal;">
                  <w:txbxContent>
                    <w:p>
                      <w:pPr>
                        <w:pStyle w:val="15"/>
                        <w:spacing w:before="0" w:beforeLines="0" w:beforeAutospacing="0" w:after="0" w:afterLines="0" w:afterAutospacing="0" w:line="400" w:lineRule="exact"/>
                        <w:ind w:left="288" w:hanging="288"/>
                        <w:rPr>
                          <w:rFonts w:hint="default"/>
                        </w:rPr>
                      </w:pPr>
                      <w:r>
                        <w:rPr>
                          <w:rFonts w:hint="eastAsia" w:ascii="HG丸ｺﾞｼｯｸM-PRO" w:hAnsi="HG丸ｺﾞｼｯｸM-PRO" w:eastAsia="HG丸ｺﾞｼｯｸM-PRO"/>
                          <w:color w:val="000000" w:themeColor="text1"/>
                          <w:kern w:val="24"/>
                          <w:sz w:val="28"/>
                        </w:rPr>
                        <w:t>　</w:t>
                      </w:r>
                      <w:r>
                        <w:rPr>
                          <w:rFonts w:hint="eastAsia" w:ascii="HG丸ｺﾞｼｯｸM-PRO" w:hAnsi="HG丸ｺﾞｼｯｸM-PRO" w:eastAsia="HG丸ｺﾞｼｯｸM-PRO"/>
                          <w:color w:val="000000" w:themeColor="text1"/>
                          <w:kern w:val="24"/>
                        </w:rPr>
                        <w:t>住宅を喪失している方であって、住居確保給付を受給するまでの間の生活費が必要な方につきましては、社会福祉協議会の臨時特例つなぎ資金の貸付けを活用することができます。</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ind w:firstLine="240" w:firstLineChars="100"/>
                        <w:rPr>
                          <w:rFonts w:hint="default"/>
                        </w:rPr>
                      </w:pPr>
                      <w:r>
                        <w:rPr>
                          <w:rFonts w:hint="eastAsia" w:ascii="HG丸ｺﾞｼｯｸM-PRO" w:hAnsi="HG丸ｺﾞｼｯｸM-PRO" w:eastAsia="HG丸ｺﾞｼｯｸM-PRO"/>
                          <w:color w:val="000000" w:themeColor="text1"/>
                          <w:kern w:val="24"/>
                        </w:rPr>
                        <w:t>※臨時特例つなぎ資金貸付</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公的給付等による支援を受けるまでの間の当面の生活に要する費用の貸付</w:t>
                      </w:r>
                    </w:p>
                    <w:p>
                      <w:pPr>
                        <w:pStyle w:val="15"/>
                        <w:spacing w:before="0" w:beforeLines="0" w:beforeAutospacing="0" w:after="0" w:afterLines="0" w:afterAutospacing="0" w:line="400" w:lineRule="exact"/>
                        <w:ind w:firstLine="960" w:firstLineChars="400"/>
                        <w:rPr>
                          <w:rFonts w:hint="default"/>
                        </w:rPr>
                      </w:pPr>
                      <w:r>
                        <w:rPr>
                          <w:rFonts w:hint="eastAsia" w:ascii="HG丸ｺﾞｼｯｸM-PRO" w:hAnsi="HG丸ｺﾞｼｯｸM-PRO" w:eastAsia="HG丸ｺﾞｼｯｸM-PRO"/>
                          <w:color w:val="000000" w:themeColor="text1"/>
                          <w:kern w:val="24"/>
                        </w:rPr>
                        <w:t>10</w:t>
                      </w:r>
                      <w:r>
                        <w:rPr>
                          <w:rFonts w:hint="eastAsia" w:ascii="HG丸ｺﾞｼｯｸM-PRO" w:hAnsi="HG丸ｺﾞｼｯｸM-PRO" w:eastAsia="HG丸ｺﾞｼｯｸM-PRO"/>
                          <w:color w:val="000000" w:themeColor="text1"/>
                          <w:kern w:val="24"/>
                        </w:rPr>
                        <w:t>万円以内</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貸付利子：無利子、連帯保証人不要</w:t>
                      </w:r>
                      <w:r>
                        <w:rPr>
                          <w:rFonts w:hint="eastAsia" w:ascii="HG丸ｺﾞｼｯｸM-PRO" w:hAnsi="HG丸ｺﾞｼｯｸM-PRO" w:eastAsia="HG丸ｺﾞｼｯｸM-PRO"/>
                          <w:color w:val="000000" w:themeColor="text1"/>
                          <w:kern w:val="24"/>
                          <w:sz w:val="28"/>
                        </w:rPr>
                        <w:t xml:space="preserve"> </w:t>
                      </w: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11" behindDoc="0" locked="0" layoutInCell="1" hidden="0" allowOverlap="1">
                <wp:simplePos x="0" y="0"/>
                <wp:positionH relativeFrom="margin">
                  <wp:posOffset>-1905</wp:posOffset>
                </wp:positionH>
                <wp:positionV relativeFrom="paragraph">
                  <wp:posOffset>6985</wp:posOffset>
                </wp:positionV>
                <wp:extent cx="6638925" cy="533400"/>
                <wp:effectExtent l="36195" t="25400" r="68580" b="79375"/>
                <wp:wrapNone/>
                <wp:docPr id="1042" name="角丸四角形 3"/>
                <a:graphic xmlns:a="http://schemas.openxmlformats.org/drawingml/2006/main">
                  <a:graphicData uri="http://schemas.microsoft.com/office/word/2010/wordprocessingShape">
                    <wps:wsp>
                      <wps:cNvPr id="1042" name="角丸四角形 3"/>
                      <wps:cNvSpPr/>
                      <wps:spPr>
                        <a:xfrm>
                          <a:off x="0" y="0"/>
                          <a:ext cx="6638925"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住居確保給付金申請から支給決定まで</w:t>
                            </w:r>
                          </w:p>
                        </w:txbxContent>
                      </wps:txbx>
                      <wps:bodyPr vertOverflow="overflow" horzOverflow="overflow" wrap="square" anchor="ctr"/>
                    </wps:wsp>
                  </a:graphicData>
                </a:graphic>
              </wp:anchor>
            </w:drawing>
          </mc:Choice>
          <mc:Fallback>
            <w:pict>
              <v:roundrect id="角丸四角形 3" style="mso-position-vertical-relative:text;z-index:11;mso-wrap-distance-left:9pt;width:522.75pt;height:42pt;mso-position-horizontal-relative:margin;position:absolute;margin-left:-0.15pt;margin-top:0.55000000000000004pt;mso-wrap-distance-bottom:0pt;mso-wrap-distance-right:9pt;mso-wrap-distance-top:0pt;v-text-anchor:middle;" o:spid="_x0000_s1042"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住居確保給付金申請から支給決定まで</w:t>
                      </w:r>
                    </w:p>
                  </w:txbxContent>
                </v:textbox>
                <v:imagedata o:title=""/>
                <w10:wrap type="none" anchorx="margin"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32"/>
        </w:rPr>
      </w:pP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32"/>
        </w:rPr>
      </w:pPr>
      <w:r>
        <w:rPr>
          <w:rFonts w:hint="eastAsia" w:ascii="HG丸ｺﾞｼｯｸM-PRO" w:hAnsi="HG丸ｺﾞｼｯｸM-PRO" w:eastAsia="HG丸ｺﾞｼｯｸM-PRO"/>
          <w:b w:val="1"/>
          <w:color w:val="000000" w:themeColor="text1"/>
          <w:kern w:val="24"/>
          <w:sz w:val="32"/>
        </w:rPr>
        <w:t>■住宅を喪失するおそれのある方</w:t>
      </w: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24"/>
        </w:rPr>
      </w:pPr>
      <w:r>
        <w:rPr>
          <w:rFonts w:hint="eastAsia" w:ascii="HG丸ｺﾞｼｯｸM-PRO" w:hAnsi="HG丸ｺﾞｼｯｸM-PRO" w:eastAsia="HG丸ｺﾞｼｯｸM-PRO"/>
          <w:b w:val="1"/>
          <w:color w:val="000000" w:themeColor="text1"/>
          <w:kern w:val="24"/>
          <w:sz w:val="24"/>
        </w:rPr>
        <mc:AlternateContent>
          <mc:Choice Requires="wps">
            <w:drawing>
              <wp:anchor distT="0" distB="0" distL="114300" distR="114300" simplePos="0" relativeHeight="21" behindDoc="0" locked="0" layoutInCell="1" hidden="0" allowOverlap="1">
                <wp:simplePos x="0" y="0"/>
                <wp:positionH relativeFrom="column">
                  <wp:posOffset>-5715</wp:posOffset>
                </wp:positionH>
                <wp:positionV relativeFrom="paragraph">
                  <wp:posOffset>82550</wp:posOffset>
                </wp:positionV>
                <wp:extent cx="2272030" cy="344170"/>
                <wp:effectExtent l="635" t="635" r="29845" b="10795"/>
                <wp:wrapNone/>
                <wp:docPr id="1043" name="正方形/長方形 21"/>
                <a:graphic xmlns:a="http://schemas.openxmlformats.org/drawingml/2006/main">
                  <a:graphicData uri="http://schemas.microsoft.com/office/word/2010/wordprocessingShape">
                    <wps:wsp>
                      <wps:cNvPr id="1043" name="正方形/長方形 21"/>
                      <wps:cNvSpPr/>
                      <wps:spPr>
                        <a:xfrm>
                          <a:off x="0" y="0"/>
                          <a:ext cx="2272030" cy="34417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18"/>
                              <w:numPr>
                                <w:ilvl w:val="0"/>
                                <w:numId w:val="3"/>
                              </w:numPr>
                              <w:ind w:leftChars="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住居確保給付金の申請</w:t>
                            </w:r>
                          </w:p>
                        </w:txbxContent>
                      </wps:txbx>
                      <wps:bodyPr rot="0" vertOverflow="overflow" horzOverflow="overflow" wrap="square" numCol="1" spcCol="0" rtlCol="0" fromWordArt="0" anchor="ctr" anchorCtr="0" forceAA="0" compatLnSpc="1"/>
                    </wps:wsp>
                  </a:graphicData>
                </a:graphic>
              </wp:anchor>
            </w:drawing>
          </mc:Choice>
          <mc:Fallback>
            <w:pict>
              <v:rect id="正方形/長方形 21" style="mso-position-vertical-relative:text;z-index:21;mso-wrap-distance-left:9pt;width:178.9pt;height:27.1pt;mso-position-horizontal-relative:text;position:absolute;margin-left:-0.45pt;margin-top:6.5pt;mso-wrap-distance-bottom:0pt;mso-wrap-distance-right:9pt;mso-wrap-distance-top:0pt;v-text-anchor:middle;" o:spid="_x0000_s1043" o:allowincell="t" o:allowoverlap="t" filled="t" fillcolor="#ffffff [3201]" stroked="t" strokecolor="#000000 [3200]" strokeweight="0.75pt" o:spt="1">
                <v:fill/>
                <v:stroke linestyle="single" endcap="flat" dashstyle="solid" filltype="solid"/>
                <v:textbox style="layout-flow:horizontal;">
                  <w:txbxContent>
                    <w:p>
                      <w:pPr>
                        <w:pStyle w:val="18"/>
                        <w:numPr>
                          <w:ilvl w:val="0"/>
                          <w:numId w:val="3"/>
                        </w:numPr>
                        <w:ind w:leftChars="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住居確保給付金の申請</w:t>
                      </w:r>
                    </w:p>
                  </w:txbxContent>
                </v:textbox>
                <v:imagedata o:title=""/>
                <w10:wrap type="none" anchorx="text" anchory="text"/>
              </v:rect>
            </w:pict>
          </mc:Fallback>
        </mc:AlternateContent>
      </w:r>
    </w:p>
    <w:p>
      <w:pPr>
        <w:pStyle w:val="15"/>
        <w:overflowPunct w:val="0"/>
        <w:spacing w:before="0" w:beforeLines="0" w:beforeAutospacing="0" w:after="0" w:afterLines="0" w:afterAutospacing="0" w:line="400" w:lineRule="exact"/>
        <w:ind w:firstLine="1680" w:firstLineChars="700"/>
        <w:textAlignment w:val="baseline"/>
        <w:rPr>
          <w:rFonts w:hint="default" w:ascii="HG丸ｺﾞｼｯｸM-PRO" w:hAnsi="HG丸ｺﾞｼｯｸM-PRO" w:eastAsia="HG丸ｺﾞｼｯｸM-PRO"/>
          <w:color w:val="000000" w:themeColor="text1"/>
          <w:kern w:val="24"/>
        </w:rPr>
      </w:pP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color w:val="000000" w:themeColor="text1"/>
          <w:kern w:val="24"/>
        </w:rPr>
      </w:pPr>
      <w:r>
        <w:rPr>
          <w:rFonts w:hint="eastAsia"/>
        </w:rPr>
        <mc:AlternateContent>
          <mc:Choice Requires="wps">
            <w:drawing>
              <wp:anchor distT="0" distB="0" distL="114300" distR="114300" simplePos="0" relativeHeight="22" behindDoc="0" locked="0" layoutInCell="1" hidden="0" allowOverlap="1">
                <wp:simplePos x="0" y="0"/>
                <wp:positionH relativeFrom="column">
                  <wp:posOffset>-29210</wp:posOffset>
                </wp:positionH>
                <wp:positionV relativeFrom="paragraph">
                  <wp:posOffset>13970</wp:posOffset>
                </wp:positionV>
                <wp:extent cx="237490" cy="897890"/>
                <wp:effectExtent l="635" t="635" r="29845" b="10795"/>
                <wp:wrapNone/>
                <wp:docPr id="1044" name="下矢印 31"/>
                <a:graphic xmlns:a="http://schemas.openxmlformats.org/drawingml/2006/main">
                  <a:graphicData uri="http://schemas.microsoft.com/office/word/2010/wordprocessingShape">
                    <wps:wsp>
                      <wps:cNvPr id="1044" name="下矢印 31"/>
                      <wps:cNvSpPr/>
                      <wps:spPr>
                        <a:xfrm>
                          <a:off x="0" y="0"/>
                          <a:ext cx="237490" cy="897890"/>
                        </a:xfrm>
                        <a:prstGeom prst="downArrow">
                          <a:avLst/>
                        </a:prstGeom>
                        <a:ln w="952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1" style="mso-position-vertical-relative:text;z-index:22;mso-wrap-distance-left:9pt;width:18.7pt;height:70.7pt;mso-position-horizontal-relative:text;position:absolute;margin-left:-2.29pt;margin-top:1.1000000000000001pt;mso-wrap-distance-bottom:0pt;mso-wrap-distance-right:9pt;mso-wrap-distance-top:0pt;" o:spid="_x0000_s1044" o:allowincell="t" o:allowoverlap="t" filled="t" fillcolor="#ffffff [3201]" stroked="t" strokecolor="#000000 [32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color w:val="000000" w:themeColor="text1"/>
          <w:kern w:val="24"/>
        </w:rPr>
        <w:t>・申請書および必要書類を提出してください。（４ページ記載　１～</w:t>
      </w:r>
      <w:r>
        <w:rPr>
          <w:rFonts w:hint="eastAsia" w:ascii="HG丸ｺﾞｼｯｸM-PRO" w:hAnsi="HG丸ｺﾞｼｯｸM-PRO" w:eastAsia="HG丸ｺﾞｼｯｸM-PRO"/>
          <w:kern w:val="24"/>
        </w:rPr>
        <w:t>８</w:t>
      </w:r>
      <w:r>
        <w:rPr>
          <w:rFonts w:hint="eastAsia" w:ascii="HG丸ｺﾞｼｯｸM-PRO" w:hAnsi="HG丸ｺﾞｼｯｸM-PRO" w:eastAsia="HG丸ｺﾞｼｯｸM-PRO"/>
          <w:color w:val="000000" w:themeColor="text1"/>
          <w:kern w:val="24"/>
        </w:rPr>
        <w:t>の書類）</w: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・「入居住宅に関する状況通知書」（様式２</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rPr>
        <w:t>２）が交付されます。</w:t>
      </w:r>
    </w:p>
    <w:p>
      <w:pPr>
        <w:pStyle w:val="15"/>
        <w:overflowPunct w:val="0"/>
        <w:spacing w:before="0" w:beforeLines="0" w:beforeAutospacing="0" w:after="0" w:afterLines="0" w:afterAutospacing="0" w:line="400" w:lineRule="exact"/>
        <w:ind w:firstLine="240" w:firstLineChars="100"/>
        <w:textAlignment w:val="baseline"/>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400" w:lineRule="exact"/>
        <w:ind w:firstLine="240" w:firstLineChars="100"/>
        <w:textAlignment w:val="baseline"/>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mc:AlternateContent>
          <mc:Choice Requires="wps">
            <w:drawing>
              <wp:anchor distT="0" distB="0" distL="114300" distR="114300" simplePos="0" relativeHeight="23" behindDoc="0" locked="0" layoutInCell="1" hidden="0" allowOverlap="1">
                <wp:simplePos x="0" y="0"/>
                <wp:positionH relativeFrom="column">
                  <wp:posOffset>5715</wp:posOffset>
                </wp:positionH>
                <wp:positionV relativeFrom="paragraph">
                  <wp:posOffset>194945</wp:posOffset>
                </wp:positionV>
                <wp:extent cx="1927225" cy="342900"/>
                <wp:effectExtent l="635" t="635" r="29845" b="10795"/>
                <wp:wrapNone/>
                <wp:docPr id="1045" name="正方形/長方形 13"/>
                <a:graphic xmlns:a="http://schemas.openxmlformats.org/drawingml/2006/main">
                  <a:graphicData uri="http://schemas.microsoft.com/office/word/2010/wordprocessingShape">
                    <wps:wsp>
                      <wps:cNvPr id="1045" name="正方形/長方形 13"/>
                      <wps:cNvSpPr/>
                      <wps:spPr>
                        <a:xfrm>
                          <a:off x="0" y="0"/>
                          <a:ext cx="1927225"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②不動産業者</w:t>
                            </w:r>
                            <w:r>
                              <w:rPr>
                                <w:rFonts w:hint="default" w:ascii="HG丸ｺﾞｼｯｸM-PRO" w:hAnsi="HG丸ｺﾞｼｯｸM-PRO" w:eastAsia="HG丸ｺﾞｼｯｸM-PRO"/>
                                <w:sz w:val="24"/>
                              </w:rPr>
                              <w:t>等との調整</w:t>
                            </w:r>
                          </w:p>
                        </w:txbxContent>
                      </wps:txbx>
                      <wps:bodyPr rot="0" vertOverflow="overflow" horzOverflow="overflow" wrap="square" numCol="1" spcCol="0" rtlCol="0" fromWordArt="0" anchor="ctr" anchorCtr="0" forceAA="0" compatLnSpc="1"/>
                    </wps:wsp>
                  </a:graphicData>
                </a:graphic>
              </wp:anchor>
            </w:drawing>
          </mc:Choice>
          <mc:Fallback>
            <w:pict>
              <v:rect id="正方形/長方形 13" style="mso-position-vertical-relative:text;z-index:23;mso-wrap-distance-left:9pt;width:151.75pt;height:27pt;mso-position-horizontal-relative:text;position:absolute;margin-left:0.45pt;margin-top:15.35pt;mso-wrap-distance-bottom:0pt;mso-wrap-distance-right:9pt;mso-wrap-distance-top:0pt;v-text-anchor:middle;" o:spid="_x0000_s1045"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②不動産業者</w:t>
                      </w:r>
                      <w:r>
                        <w:rPr>
                          <w:rFonts w:hint="default" w:ascii="HG丸ｺﾞｼｯｸM-PRO" w:hAnsi="HG丸ｺﾞｼｯｸM-PRO" w:eastAsia="HG丸ｺﾞｼｯｸM-PRO"/>
                          <w:sz w:val="24"/>
                        </w:rPr>
                        <w:t>等との調整</w:t>
                      </w:r>
                    </w:p>
                  </w:txbxContent>
                </v:textbox>
                <v:imagedata o:title=""/>
                <w10:wrap type="none" anchorx="text" anchory="text"/>
              </v:rect>
            </w:pict>
          </mc:Fallback>
        </mc:AlternateContent>
      </w:r>
    </w:p>
    <w:p>
      <w:pPr>
        <w:pStyle w:val="15"/>
        <w:overflowPunct w:val="0"/>
        <w:spacing w:before="0" w:beforeLines="0" w:beforeAutospacing="0" w:after="0" w:afterLines="0" w:afterAutospacing="0" w:line="400" w:lineRule="exact"/>
        <w:ind w:left="360"/>
        <w:textAlignment w:val="baseline"/>
        <w:rPr>
          <w:rFonts w:hint="default"/>
          <w:b w:val="1"/>
        </w:rPr>
      </w:pPr>
    </w:p>
    <w:p>
      <w:pPr>
        <w:pStyle w:val="15"/>
        <w:overflowPunct w:val="0"/>
        <w:spacing w:before="0" w:beforeLines="0" w:beforeAutospacing="0" w:after="0" w:afterLines="0" w:afterAutospacing="0" w:line="400" w:lineRule="exact"/>
        <w:ind w:left="210" w:leftChars="100" w:firstLine="240" w:firstLineChars="100"/>
        <w:textAlignment w:val="baseline"/>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27" behindDoc="0" locked="0" layoutInCell="1" hidden="0" allowOverlap="1">
                <wp:simplePos x="0" y="0"/>
                <wp:positionH relativeFrom="column">
                  <wp:posOffset>-14605</wp:posOffset>
                </wp:positionH>
                <wp:positionV relativeFrom="paragraph">
                  <wp:posOffset>139700</wp:posOffset>
                </wp:positionV>
                <wp:extent cx="220980" cy="690245"/>
                <wp:effectExtent l="635" t="635" r="29845" b="10795"/>
                <wp:wrapNone/>
                <wp:docPr id="1046" name="下矢印 30"/>
                <a:graphic xmlns:a="http://schemas.openxmlformats.org/drawingml/2006/main">
                  <a:graphicData uri="http://schemas.microsoft.com/office/word/2010/wordprocessingShape">
                    <wps:wsp>
                      <wps:cNvPr id="1046" name="下矢印 30"/>
                      <wps:cNvSpPr/>
                      <wps:spPr>
                        <a:xfrm>
                          <a:off x="0" y="0"/>
                          <a:ext cx="220980" cy="69024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0" style="mso-position-vertical-relative:text;z-index:27;mso-wrap-distance-left:9pt;width:17.39pt;height:54.35pt;mso-position-horizontal-relative:text;position:absolute;margin-left:-1.1399999999999999pt;margin-top:11pt;mso-wrap-distance-bottom:0pt;mso-wrap-distance-right:9pt;mso-wrap-distance-top:0pt;" o:spid="_x0000_s1046"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kern w:val="24"/>
        </w:rPr>
        <w:t>・貸主または不動産業者等に「入居住宅に関する状況通知書」（様式２</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rPr>
        <w:t>２</w:t>
      </w:r>
      <w:r>
        <w:rPr>
          <w:rFonts w:hint="default" w:ascii="HG丸ｺﾞｼｯｸM-PRO" w:hAnsi="HG丸ｺﾞｼｯｸM-PRO" w:eastAsia="HG丸ｺﾞｼｯｸM-PRO"/>
          <w:kern w:val="24"/>
        </w:rPr>
        <w:t>）</w:t>
      </w:r>
      <w:r>
        <w:rPr>
          <w:rFonts w:hint="eastAsia" w:ascii="HG丸ｺﾞｼｯｸM-PRO" w:hAnsi="HG丸ｺﾞｼｯｸM-PRO" w:eastAsia="HG丸ｺﾞｼｯｸM-PRO"/>
          <w:kern w:val="24"/>
        </w:rPr>
        <w:t>を記入して</w:t>
      </w:r>
    </w:p>
    <w:p>
      <w:pPr>
        <w:pStyle w:val="15"/>
        <w:overflowPunct w:val="0"/>
        <w:spacing w:before="0" w:beforeLines="0" w:beforeAutospacing="0" w:after="0" w:afterLines="0" w:afterAutospacing="0" w:line="400" w:lineRule="exact"/>
        <w:ind w:left="210" w:leftChars="100" w:firstLine="480" w:firstLineChars="2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もらってください。</w:t>
      </w:r>
    </w:p>
    <w:p>
      <w:pPr>
        <w:pStyle w:val="15"/>
        <w:overflowPunct w:val="0"/>
        <w:spacing w:before="0" w:beforeLines="0" w:beforeAutospacing="0" w:after="0" w:afterLines="0" w:afterAutospacing="0" w:line="400" w:lineRule="exact"/>
        <w:ind w:left="210" w:leftChars="100" w:firstLine="480" w:firstLineChars="200"/>
        <w:textAlignment w:val="baseline"/>
        <w:rPr>
          <w:rFonts w:hint="default" w:ascii="HG丸ｺﾞｼｯｸM-PRO" w:hAnsi="HG丸ｺﾞｼｯｸM-PRO" w:eastAsia="HG丸ｺﾞｼｯｸM-PRO"/>
          <w:kern w:val="24"/>
        </w:rPr>
      </w:pPr>
    </w:p>
    <w:p>
      <w:pPr>
        <w:pStyle w:val="0"/>
        <w:widowControl w:val="1"/>
        <w:overflowPunct w:val="0"/>
        <w:spacing w:line="400" w:lineRule="exact"/>
        <w:ind w:firstLine="240" w:firstLineChars="100"/>
        <w:jc w:val="left"/>
        <w:textAlignment w:val="baseline"/>
        <w:rPr>
          <w:rFonts w:hint="default" w:ascii="HG丸ｺﾞｼｯｸM-PRO" w:hAnsi="HG丸ｺﾞｼｯｸM-PRO" w:eastAsia="HG丸ｺﾞｼｯｸM-PRO"/>
          <w:kern w:val="24"/>
          <w:sz w:val="24"/>
        </w:rPr>
      </w:pPr>
      <w:r>
        <w:rPr>
          <w:rFonts w:hint="default" w:ascii="HG丸ｺﾞｼｯｸM-PRO" w:hAnsi="HG丸ｺﾞｼｯｸM-PRO" w:eastAsia="HG丸ｺﾞｼｯｸM-PRO"/>
          <w:kern w:val="24"/>
          <w:sz w:val="24"/>
        </w:rPr>
        <mc:AlternateContent>
          <mc:Choice Requires="wps">
            <w:drawing>
              <wp:anchor distT="0" distB="0" distL="114300" distR="114300" simplePos="0" relativeHeight="24" behindDoc="0" locked="0" layoutInCell="1" hidden="0" allowOverlap="1">
                <wp:simplePos x="0" y="0"/>
                <wp:positionH relativeFrom="column">
                  <wp:posOffset>-29210</wp:posOffset>
                </wp:positionH>
                <wp:positionV relativeFrom="paragraph">
                  <wp:posOffset>104775</wp:posOffset>
                </wp:positionV>
                <wp:extent cx="1496060" cy="339725"/>
                <wp:effectExtent l="635" t="635" r="29845" b="10795"/>
                <wp:wrapNone/>
                <wp:docPr id="1047" name="正方形/長方形 25"/>
                <a:graphic xmlns:a="http://schemas.openxmlformats.org/drawingml/2006/main">
                  <a:graphicData uri="http://schemas.microsoft.com/office/word/2010/wordprocessingShape">
                    <wps:wsp>
                      <wps:cNvPr id="1047" name="正方形/長方形 25"/>
                      <wps:cNvSpPr/>
                      <wps:spPr>
                        <a:xfrm>
                          <a:off x="0" y="0"/>
                          <a:ext cx="1496060" cy="339725"/>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③追加書類の提出</w:t>
                            </w:r>
                          </w:p>
                          <w:p>
                            <w:pPr>
                              <w:pStyle w:val="0"/>
                              <w:jc w:val="center"/>
                              <w:rPr>
                                <w:rFonts w:hint="default" w:ascii="HG丸ｺﾞｼｯｸM-PRO" w:hAnsi="HG丸ｺﾞｼｯｸM-PRO" w:eastAsia="HG丸ｺﾞｼｯｸM-PRO"/>
                                <w:sz w:val="24"/>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5" style="mso-position-vertical-relative:text;z-index:24;mso-wrap-distance-left:9pt;width:117.8pt;height:26.75pt;mso-position-horizontal-relative:text;position:absolute;margin-left:-2.29pt;margin-top:8.25pt;mso-wrap-distance-bottom:0pt;mso-wrap-distance-right:9pt;mso-wrap-distance-top:0pt;v-text-anchor:middle;" o:spid="_x0000_s1047"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③追加書類の提出</w:t>
                      </w:r>
                    </w:p>
                    <w:p>
                      <w:pPr>
                        <w:pStyle w:val="0"/>
                        <w:jc w:val="center"/>
                        <w:rPr>
                          <w:rFonts w:hint="default" w:ascii="HG丸ｺﾞｼｯｸM-PRO" w:hAnsi="HG丸ｺﾞｼｯｸM-PRO" w:eastAsia="HG丸ｺﾞｼｯｸM-PRO"/>
                          <w:sz w:val="24"/>
                        </w:rPr>
                      </w:pPr>
                    </w:p>
                  </w:txbxContent>
                </v:textbox>
                <v:imagedata o:title=""/>
                <w10:wrap type="none" anchorx="text" anchory="text"/>
              </v:rect>
            </w:pict>
          </mc:Fallback>
        </mc:AlternateContent>
      </w:r>
    </w:p>
    <w:p>
      <w:pPr>
        <w:pStyle w:val="0"/>
        <w:widowControl w:val="1"/>
        <w:overflowPunct w:val="0"/>
        <w:spacing w:line="400" w:lineRule="exact"/>
        <w:ind w:firstLine="240" w:firstLineChars="100"/>
        <w:jc w:val="left"/>
        <w:textAlignment w:val="baseline"/>
        <w:rPr>
          <w:rFonts w:hint="default" w:ascii="HG丸ｺﾞｼｯｸM-PRO" w:hAnsi="HG丸ｺﾞｼｯｸM-PRO" w:eastAsia="HG丸ｺﾞｼｯｸM-PRO"/>
          <w:kern w:val="24"/>
          <w:sz w:val="24"/>
        </w:rPr>
      </w:pPr>
      <w:r>
        <w:rPr>
          <w:rFonts w:hint="eastAsia" w:ascii="HG丸ｺﾞｼｯｸM-PRO" w:hAnsi="HG丸ｺﾞｼｯｸM-PRO" w:eastAsia="HG丸ｺﾞｼｯｸM-PRO"/>
          <w:kern w:val="24"/>
          <w:sz w:val="24"/>
        </w:rPr>
        <w:t>　</w:t>
      </w:r>
    </w:p>
    <w:p>
      <w:pPr>
        <w:pStyle w:val="0"/>
        <w:widowControl w:val="1"/>
        <w:overflowPunct w:val="0"/>
        <w:spacing w:line="400" w:lineRule="exact"/>
        <w:ind w:firstLine="420" w:firstLineChars="200"/>
        <w:jc w:val="left"/>
        <w:textAlignment w:val="baseline"/>
        <w:rPr>
          <w:rFonts w:hint="default" w:ascii="HG丸ｺﾞｼｯｸM-PRO" w:hAnsi="HG丸ｺﾞｼｯｸM-PRO" w:eastAsia="HG丸ｺﾞｼｯｸM-PRO"/>
          <w:kern w:val="24"/>
          <w:sz w:val="24"/>
        </w:rPr>
      </w:pPr>
      <w:r>
        <w:rPr>
          <w:rFonts w:hint="eastAsia"/>
        </w:rPr>
        <mc:AlternateContent>
          <mc:Choice Requires="wps">
            <w:drawing>
              <wp:anchor distT="0" distB="0" distL="114300" distR="114300" simplePos="0" relativeHeight="28" behindDoc="0" locked="0" layoutInCell="1" hidden="0" allowOverlap="1">
                <wp:simplePos x="0" y="0"/>
                <wp:positionH relativeFrom="column">
                  <wp:posOffset>-15240</wp:posOffset>
                </wp:positionH>
                <wp:positionV relativeFrom="paragraph">
                  <wp:posOffset>36195</wp:posOffset>
                </wp:positionV>
                <wp:extent cx="200025" cy="575945"/>
                <wp:effectExtent l="635" t="635" r="29845" b="10795"/>
                <wp:wrapNone/>
                <wp:docPr id="1048" name="下矢印 2048"/>
                <a:graphic xmlns:a="http://schemas.openxmlformats.org/drawingml/2006/main">
                  <a:graphicData uri="http://schemas.microsoft.com/office/word/2010/wordprocessingShape">
                    <wps:wsp>
                      <wps:cNvPr id="1048" name="下矢印 2048"/>
                      <wps:cNvSpPr/>
                      <wps:spPr>
                        <a:xfrm>
                          <a:off x="0" y="0"/>
                          <a:ext cx="200025" cy="57594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48" style="mso-position-vertical-relative:text;z-index:28;mso-wrap-distance-left:9pt;width:15.75pt;height:45.35pt;mso-position-horizontal-relative:text;position:absolute;margin-left:-1.2pt;margin-top:2.85pt;mso-wrap-distance-bottom:0pt;mso-wrap-distance-right:9pt;mso-wrap-distance-top:0pt;" o:spid="_x0000_s1048"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kern w:val="24"/>
          <w:sz w:val="24"/>
        </w:rPr>
        <w:t>・「入居住宅に関する状況通知書」（様式２</w:t>
      </w:r>
      <w:r>
        <w:rPr>
          <w:rFonts w:hint="eastAsia" w:ascii="HG丸ｺﾞｼｯｸM-PRO" w:hAnsi="HG丸ｺﾞｼｯｸM-PRO" w:eastAsia="HG丸ｺﾞｼｯｸM-PRO"/>
          <w:kern w:val="24"/>
          <w:sz w:val="24"/>
        </w:rPr>
        <w:t>-</w:t>
      </w:r>
      <w:r>
        <w:rPr>
          <w:rFonts w:hint="eastAsia" w:ascii="HG丸ｺﾞｼｯｸM-PRO" w:hAnsi="HG丸ｺﾞｼｯｸM-PRO" w:eastAsia="HG丸ｺﾞｼｯｸM-PRO"/>
          <w:kern w:val="24"/>
          <w:sz w:val="24"/>
        </w:rPr>
        <w:t>２）を提出してください。</w:t>
      </w:r>
    </w:p>
    <w:p>
      <w:pPr>
        <w:pStyle w:val="0"/>
        <w:widowControl w:val="1"/>
        <w:overflowPunct w:val="0"/>
        <w:spacing w:line="400" w:lineRule="exact"/>
        <w:ind w:firstLine="420" w:firstLineChars="200"/>
        <w:jc w:val="left"/>
        <w:textAlignment w:val="baseline"/>
        <w:rPr>
          <w:rFonts w:hint="default" w:ascii="HG丸ｺﾞｼｯｸM-PRO" w:hAnsi="HG丸ｺﾞｼｯｸM-PRO" w:eastAsia="HG丸ｺﾞｼｯｸM-PRO"/>
          <w:kern w:val="24"/>
          <w:sz w:val="24"/>
        </w:rPr>
      </w:pPr>
    </w:p>
    <w:p>
      <w:pPr>
        <w:pStyle w:val="0"/>
        <w:widowControl w:val="1"/>
        <w:overflowPunct w:val="0"/>
        <w:spacing w:line="400" w:lineRule="exact"/>
        <w:ind w:firstLine="1200" w:firstLineChars="500"/>
        <w:jc w:val="left"/>
        <w:textAlignment w:val="baseline"/>
        <w:rPr>
          <w:rFonts w:hint="default" w:ascii="HG丸ｺﾞｼｯｸM-PRO" w:hAnsi="HG丸ｺﾞｼｯｸM-PRO" w:eastAsia="HG丸ｺﾞｼｯｸM-PRO"/>
          <w:kern w:val="24"/>
          <w:sz w:val="24"/>
        </w:rPr>
      </w:pPr>
      <w:r>
        <w:rPr>
          <w:rFonts w:hint="default" w:ascii="HG丸ｺﾞｼｯｸM-PRO" w:hAnsi="HG丸ｺﾞｼｯｸM-PRO" w:eastAsia="HG丸ｺﾞｼｯｸM-PRO"/>
          <w:kern w:val="24"/>
          <w:sz w:val="24"/>
        </w:rPr>
        <mc:AlternateContent>
          <mc:Choice Requires="wps">
            <w:drawing>
              <wp:anchor distT="0" distB="0" distL="114300" distR="114300" simplePos="0" relativeHeight="25" behindDoc="0" locked="0" layoutInCell="1" hidden="0" allowOverlap="1">
                <wp:simplePos x="0" y="0"/>
                <wp:positionH relativeFrom="column">
                  <wp:posOffset>-29210</wp:posOffset>
                </wp:positionH>
                <wp:positionV relativeFrom="paragraph">
                  <wp:posOffset>162560</wp:posOffset>
                </wp:positionV>
                <wp:extent cx="2296160" cy="342900"/>
                <wp:effectExtent l="635" t="635" r="29845" b="10795"/>
                <wp:wrapNone/>
                <wp:docPr id="1049" name="正方形/長方形 28"/>
                <a:graphic xmlns:a="http://schemas.openxmlformats.org/drawingml/2006/main">
                  <a:graphicData uri="http://schemas.microsoft.com/office/word/2010/wordprocessingShape">
                    <wps:wsp>
                      <wps:cNvPr id="1049" name="正方形/長方形 28"/>
                      <wps:cNvSpPr/>
                      <wps:spPr>
                        <a:xfrm>
                          <a:off x="0" y="0"/>
                          <a:ext cx="2296160"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rPr>
                            </w:pPr>
                            <w:r>
                              <w:rPr>
                                <w:rFonts w:hint="eastAsia" w:ascii="HG丸ｺﾞｼｯｸM-PRO" w:hAnsi="HG丸ｺﾞｼｯｸM-PRO" w:eastAsia="HG丸ｺﾞｼｯｸM-PRO"/>
                                <w:sz w:val="24"/>
                              </w:rPr>
                              <w:t>④住居確保給付金審査・決定</w:t>
                            </w:r>
                          </w:p>
                        </w:txbxContent>
                      </wps:txbx>
                      <wps:bodyPr rot="0" vertOverflow="overflow" horzOverflow="overflow" wrap="square" numCol="1" spcCol="0" rtlCol="0" fromWordArt="0" anchor="ctr" anchorCtr="0" forceAA="0" compatLnSpc="1"/>
                    </wps:wsp>
                  </a:graphicData>
                </a:graphic>
              </wp:anchor>
            </w:drawing>
          </mc:Choice>
          <mc:Fallback>
            <w:pict>
              <v:rect id="正方形/長方形 28" style="mso-position-vertical-relative:text;z-index:25;mso-wrap-distance-left:9pt;width:180.8pt;height:27pt;mso-position-horizontal-relative:text;position:absolute;margin-left:-2.29pt;margin-top:12.8pt;mso-wrap-distance-bottom:0pt;mso-wrap-distance-right:9pt;mso-wrap-distance-top:0pt;v-text-anchor:middle;" o:spid="_x0000_s1049"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rPr>
                      </w:pPr>
                      <w:r>
                        <w:rPr>
                          <w:rFonts w:hint="eastAsia" w:ascii="HG丸ｺﾞｼｯｸM-PRO" w:hAnsi="HG丸ｺﾞｼｯｸM-PRO" w:eastAsia="HG丸ｺﾞｼｯｸM-PRO"/>
                          <w:sz w:val="24"/>
                        </w:rPr>
                        <w:t>④住居確保給付金審査・決定</w:t>
                      </w:r>
                    </w:p>
                  </w:txbxContent>
                </v:textbox>
                <v:imagedata o:title=""/>
                <w10:wrap type="none" anchorx="text" anchory="text"/>
              </v:rect>
            </w:pict>
          </mc:Fallback>
        </mc:AlternateContent>
      </w:r>
    </w:p>
    <w:p>
      <w:pPr>
        <w:pStyle w:val="0"/>
        <w:widowControl w:val="1"/>
        <w:overflowPunct w:val="0"/>
        <w:spacing w:line="400" w:lineRule="exact"/>
        <w:ind w:firstLine="1200" w:firstLineChars="500"/>
        <w:jc w:val="left"/>
        <w:textAlignment w:val="baseline"/>
        <w:rPr>
          <w:rFonts w:hint="default" w:ascii="HG丸ｺﾞｼｯｸM-PRO" w:hAnsi="HG丸ｺﾞｼｯｸM-PRO" w:eastAsia="HG丸ｺﾞｼｯｸM-PRO"/>
          <w:kern w:val="24"/>
          <w:sz w:val="24"/>
        </w:rPr>
      </w:pPr>
    </w:p>
    <w:p>
      <w:pPr>
        <w:pStyle w:val="18"/>
        <w:widowControl w:val="1"/>
        <w:overflowPunct w:val="0"/>
        <w:spacing w:line="400" w:lineRule="exact"/>
        <w:ind w:left="0" w:leftChars="0" w:firstLine="420" w:firstLineChars="200"/>
        <w:jc w:val="left"/>
        <w:textAlignment w:val="baseline"/>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29" behindDoc="0" locked="0" layoutInCell="1" hidden="0" allowOverlap="1">
                <wp:simplePos x="0" y="0"/>
                <wp:positionH relativeFrom="column">
                  <wp:posOffset>-29210</wp:posOffset>
                </wp:positionH>
                <wp:positionV relativeFrom="paragraph">
                  <wp:posOffset>93980</wp:posOffset>
                </wp:positionV>
                <wp:extent cx="224155" cy="2011680"/>
                <wp:effectExtent l="635" t="635" r="29845" b="10795"/>
                <wp:wrapNone/>
                <wp:docPr id="1050" name="下矢印 2049"/>
                <a:graphic xmlns:a="http://schemas.openxmlformats.org/drawingml/2006/main">
                  <a:graphicData uri="http://schemas.microsoft.com/office/word/2010/wordprocessingShape">
                    <wps:wsp>
                      <wps:cNvPr id="1050" name="下矢印 2049"/>
                      <wps:cNvSpPr/>
                      <wps:spPr>
                        <a:xfrm>
                          <a:off x="0" y="0"/>
                          <a:ext cx="224155" cy="2011680"/>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49" style="mso-position-vertical-relative:text;z-index:29;mso-wrap-distance-left:9pt;width:17.64pt;height:158.4pt;mso-position-horizontal-relative:text;position:absolute;margin-left:-2.29pt;margin-top:7.4pt;mso-wrap-distance-bottom:0pt;mso-wrap-distance-right:9pt;mso-wrap-distance-top:0pt;" o:spid="_x0000_s1050"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・審査の結果、受給資格ありと認められた場合には「住居確保給付金支給決定通知書」が　</w:t>
      </w:r>
    </w:p>
    <w:p>
      <w:pPr>
        <w:pStyle w:val="18"/>
        <w:widowControl w:val="1"/>
        <w:overflowPunct w:val="0"/>
        <w:spacing w:line="400" w:lineRule="exact"/>
        <w:ind w:left="0" w:leftChars="0" w:firstLine="720" w:firstLineChars="3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交付されます。</w:t>
      </w:r>
    </w:p>
    <w:p>
      <w:pPr>
        <w:pStyle w:val="18"/>
        <w:widowControl w:val="1"/>
        <w:overflowPunct w:val="0"/>
        <w:spacing w:line="400" w:lineRule="exact"/>
        <w:ind w:left="630" w:leftChars="3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入居している住宅の不動産業者等に「住居確保給付金支給決定通知書」の</w:t>
      </w:r>
      <w:r>
        <w:rPr>
          <w:rFonts w:hint="default" w:ascii="HG丸ｺﾞｼｯｸM-PRO" w:hAnsi="HG丸ｺﾞｼｯｸM-PRO" w:eastAsia="HG丸ｺﾞｼｯｸM-PRO"/>
          <w:sz w:val="24"/>
        </w:rPr>
        <w:t>写しを提出してくだ</w:t>
      </w:r>
      <w:r>
        <w:rPr>
          <w:rFonts w:hint="eastAsia" w:ascii="HG丸ｺﾞｼｯｸM-PRO" w:hAnsi="HG丸ｺﾞｼｯｸM-PRO" w:eastAsia="HG丸ｺﾞｼｯｸM-PRO"/>
          <w:sz w:val="24"/>
        </w:rPr>
        <w:t>さい</w:t>
      </w:r>
      <w:r>
        <w:rPr>
          <w:rFonts w:hint="default" w:ascii="HG丸ｺﾞｼｯｸM-PRO" w:hAnsi="HG丸ｺﾞｼｯｸM-PRO" w:eastAsia="HG丸ｺﾞｼｯｸM-PRO"/>
          <w:sz w:val="24"/>
        </w:rPr>
        <w:t>。</w:t>
      </w:r>
    </w:p>
    <w:p>
      <w:pPr>
        <w:pStyle w:val="0"/>
        <w:widowControl w:val="1"/>
        <w:overflowPunct w:val="0"/>
        <w:spacing w:line="400" w:lineRule="exact"/>
        <w:ind w:firstLine="480" w:firstLineChars="2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・受給資格なしと判断された場合、「住居確保給付金不支給通知書」が交付されます。</w:t>
      </w:r>
    </w:p>
    <w:p>
      <w:pPr>
        <w:pStyle w:val="0"/>
        <w:widowControl w:val="1"/>
        <w:overflowPunct w:val="0"/>
        <w:spacing w:line="400" w:lineRule="exact"/>
        <w:ind w:left="630" w:leftChars="3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その場合は、入居している住宅の不動産業者等に住居確保給付不支給決定となった旨連絡してください</w:t>
      </w:r>
      <w:r>
        <w:rPr>
          <w:rFonts w:hint="default" w:ascii="HG丸ｺﾞｼｯｸM-PRO" w:hAnsi="HG丸ｺﾞｼｯｸM-PRO" w:eastAsia="HG丸ｺﾞｼｯｸM-PRO"/>
          <w:sz w:val="24"/>
        </w:rPr>
        <w:t>。</w:t>
      </w:r>
    </w:p>
    <w:p>
      <w:pPr>
        <w:pStyle w:val="0"/>
        <w:widowControl w:val="1"/>
        <w:overflowPunct w:val="0"/>
        <w:spacing w:line="400" w:lineRule="exact"/>
        <w:ind w:left="630" w:leftChars="300"/>
        <w:jc w:val="left"/>
        <w:textAlignment w:val="baseline"/>
        <w:rPr>
          <w:rFonts w:hint="default" w:ascii="HG丸ｺﾞｼｯｸM-PRO" w:hAnsi="HG丸ｺﾞｼｯｸM-PRO" w:eastAsia="HG丸ｺﾞｼｯｸM-PRO"/>
          <w:sz w:val="24"/>
        </w:rPr>
      </w:pPr>
    </w:p>
    <w:p>
      <w:pPr>
        <w:pStyle w:val="0"/>
        <w:widowControl w:val="1"/>
        <w:overflowPunct w:val="0"/>
        <w:spacing w:line="400" w:lineRule="exact"/>
        <w:ind w:left="1185" w:leftChars="450" w:hanging="240" w:hangingChars="100"/>
        <w:jc w:val="left"/>
        <w:textAlignment w:val="baseline"/>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mc:AlternateContent>
          <mc:Choice Requires="wps">
            <w:drawing>
              <wp:anchor distT="0" distB="0" distL="114300" distR="114300" simplePos="0" relativeHeight="26" behindDoc="0" locked="0" layoutInCell="1" hidden="0" allowOverlap="1">
                <wp:simplePos x="0" y="0"/>
                <wp:positionH relativeFrom="column">
                  <wp:posOffset>17780</wp:posOffset>
                </wp:positionH>
                <wp:positionV relativeFrom="paragraph">
                  <wp:posOffset>180340</wp:posOffset>
                </wp:positionV>
                <wp:extent cx="2050415" cy="342900"/>
                <wp:effectExtent l="635" t="635" r="29845" b="10795"/>
                <wp:wrapNone/>
                <wp:docPr id="1051" name="正方形/長方形 29"/>
                <a:graphic xmlns:a="http://schemas.openxmlformats.org/drawingml/2006/main">
                  <a:graphicData uri="http://schemas.microsoft.com/office/word/2010/wordprocessingShape">
                    <wps:wsp>
                      <wps:cNvPr id="1051" name="正方形/長方形 29"/>
                      <wps:cNvSpPr/>
                      <wps:spPr>
                        <a:xfrm>
                          <a:off x="0" y="0"/>
                          <a:ext cx="2050415"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⑤住居確保給付金の</w:t>
                            </w:r>
                            <w:r>
                              <w:rPr>
                                <w:rFonts w:hint="default" w:ascii="HG丸ｺﾞｼｯｸM-PRO" w:hAnsi="HG丸ｺﾞｼｯｸM-PRO" w:eastAsia="HG丸ｺﾞｼｯｸM-PRO"/>
                                <w:sz w:val="24"/>
                              </w:rPr>
                              <w:t>支給</w:t>
                            </w:r>
                          </w:p>
                        </w:txbxContent>
                      </wps:txbx>
                      <wps:bodyPr rot="0" vertOverflow="overflow" horzOverflow="overflow" wrap="square" numCol="1" spcCol="0" rtlCol="0" fromWordArt="0" anchor="ctr" anchorCtr="0" forceAA="0" compatLnSpc="1"/>
                    </wps:wsp>
                  </a:graphicData>
                </a:graphic>
              </wp:anchor>
            </w:drawing>
          </mc:Choice>
          <mc:Fallback>
            <w:pict>
              <v:rect id="正方形/長方形 29" style="mso-position-vertical-relative:text;z-index:26;mso-wrap-distance-left:9pt;width:161.44pt;height:27pt;mso-position-horizontal-relative:text;position:absolute;margin-left:1.4pt;margin-top:14.2pt;mso-wrap-distance-bottom:0pt;mso-wrap-distance-right:9pt;mso-wrap-distance-top:0pt;v-text-anchor:middle;" o:spid="_x0000_s1051"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⑤住居確保給付金の</w:t>
                      </w:r>
                      <w:r>
                        <w:rPr>
                          <w:rFonts w:hint="default" w:ascii="HG丸ｺﾞｼｯｸM-PRO" w:hAnsi="HG丸ｺﾞｼｯｸM-PRO" w:eastAsia="HG丸ｺﾞｼｯｸM-PRO"/>
                          <w:sz w:val="24"/>
                        </w:rPr>
                        <w:t>支給</w:t>
                      </w:r>
                    </w:p>
                  </w:txbxContent>
                </v:textbox>
                <v:imagedata o:title=""/>
                <w10:wrap type="none" anchorx="text" anchory="text"/>
              </v:rect>
            </w:pict>
          </mc:Fallback>
        </mc:AlternateContent>
      </w:r>
    </w:p>
    <w:p>
      <w:pPr>
        <w:pStyle w:val="18"/>
        <w:widowControl w:val="1"/>
        <w:overflowPunct w:val="0"/>
        <w:spacing w:line="400" w:lineRule="exact"/>
        <w:ind w:left="360" w:leftChars="0"/>
        <w:jc w:val="left"/>
        <w:textAlignment w:val="baseline"/>
        <w:rPr>
          <w:rFonts w:hint="default" w:ascii="HG丸ｺﾞｼｯｸM-PRO" w:hAnsi="HG丸ｺﾞｼｯｸM-PRO" w:eastAsia="HG丸ｺﾞｼｯｸM-PRO"/>
          <w:b w:val="1"/>
          <w:sz w:val="24"/>
        </w:rPr>
      </w:pPr>
    </w:p>
    <w:p>
      <w:pPr>
        <w:pStyle w:val="0"/>
        <w:widowControl w:val="1"/>
        <w:overflowPunct w:val="0"/>
        <w:spacing w:line="400" w:lineRule="exact"/>
        <w:ind w:firstLine="480" w:firstLineChars="200"/>
        <w:jc w:val="left"/>
        <w:textAlignment w:val="baselin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sz w:val="24"/>
        </w:rPr>
        <w:t>・住居確保給付金は川西市から不動産業者等へ直接振り込まれます。</w:t>
      </w:r>
    </w:p>
    <w:p>
      <w:pPr>
        <w:pStyle w:val="0"/>
        <w:widowControl w:val="1"/>
        <w:overflowPunct w:val="0"/>
        <w:spacing w:line="400" w:lineRule="exact"/>
        <w:ind w:firstLine="480" w:firstLineChars="2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・支給決定後も、求職活動の報告や収入の申告をしていただく必要があります</w:t>
      </w:r>
    </w:p>
    <w:p>
      <w:pPr>
        <w:pStyle w:val="0"/>
        <w:widowControl w:val="1"/>
        <w:overflowPunct w:val="0"/>
        <w:spacing w:line="400" w:lineRule="exact"/>
        <w:ind w:left="1155" w:leftChars="55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（８～</w:t>
      </w:r>
      <w:r>
        <w:rPr>
          <w:rFonts w:hint="eastAsia" w:ascii="HG丸ｺﾞｼｯｸM-PRO" w:hAnsi="HG丸ｺﾞｼｯｸM-PRO" w:eastAsia="HG丸ｺﾞｼｯｸM-PRO"/>
          <w:sz w:val="24"/>
        </w:rPr>
        <w:t>9</w:t>
      </w:r>
      <w:r>
        <w:rPr>
          <w:rFonts w:hint="eastAsia" w:ascii="HG丸ｺﾞｼｯｸM-PRO" w:hAnsi="HG丸ｺﾞｼｯｸM-PRO" w:eastAsia="HG丸ｺﾞｼｯｸM-PRO"/>
          <w:sz w:val="24"/>
        </w:rPr>
        <w:t>ページ「住居確保給付金受給中の義務」参照）。</w:t>
      </w:r>
    </w:p>
    <w:p>
      <w:pPr>
        <w:pStyle w:val="0"/>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32"/>
        </w:rPr>
      </w:pP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32"/>
        </w:rPr>
      </w:pPr>
      <w:r>
        <w:rPr>
          <w:rFonts w:hint="eastAsia" w:ascii="HG丸ｺﾞｼｯｸM-PRO" w:hAnsi="HG丸ｺﾞｼｯｸM-PRO" w:eastAsia="HG丸ｺﾞｼｯｸM-PRO"/>
          <w:b w:val="1"/>
          <w:color w:val="000000" w:themeColor="text1"/>
          <w:kern w:val="24"/>
          <w:sz w:val="32"/>
        </w:rPr>
        <w:t>■住宅を喪失した方</w:t>
      </w: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24"/>
        </w:rPr>
      </w:pPr>
      <w:r>
        <w:rPr>
          <w:rFonts w:hint="eastAsia" w:ascii="HG丸ｺﾞｼｯｸM-PRO" w:hAnsi="HG丸ｺﾞｼｯｸM-PRO" w:eastAsia="HG丸ｺﾞｼｯｸM-PRO"/>
          <w:b w:val="1"/>
          <w:color w:val="000000" w:themeColor="text1"/>
          <w:kern w:val="24"/>
          <w:sz w:val="24"/>
        </w:rPr>
        <mc:AlternateContent>
          <mc:Choice Requires="wps">
            <w:drawing>
              <wp:anchor distT="0" distB="0" distL="114300" distR="114300" simplePos="0" relativeHeight="30" behindDoc="0" locked="0" layoutInCell="1" hidden="0" allowOverlap="1">
                <wp:simplePos x="0" y="0"/>
                <wp:positionH relativeFrom="column">
                  <wp:posOffset>-64770</wp:posOffset>
                </wp:positionH>
                <wp:positionV relativeFrom="paragraph">
                  <wp:posOffset>143510</wp:posOffset>
                </wp:positionV>
                <wp:extent cx="2131695" cy="344170"/>
                <wp:effectExtent l="635" t="635" r="29845" b="10795"/>
                <wp:wrapNone/>
                <wp:docPr id="1052" name="正方形/長方形 2052"/>
                <a:graphic xmlns:a="http://schemas.openxmlformats.org/drawingml/2006/main">
                  <a:graphicData uri="http://schemas.microsoft.com/office/word/2010/wordprocessingShape">
                    <wps:wsp>
                      <wps:cNvPr id="1052" name="正方形/長方形 2052"/>
                      <wps:cNvSpPr/>
                      <wps:spPr>
                        <a:xfrm>
                          <a:off x="0" y="0"/>
                          <a:ext cx="2131695" cy="344170"/>
                        </a:xfrm>
                        <a:prstGeom prst="rect">
                          <a:avLst/>
                        </a:prstGeom>
                        <a:solidFill>
                          <a:sysClr val="window" lastClr="FFFFFF"/>
                        </a:solidFill>
                        <a:ln w="9525" cap="flat" cmpd="sng" algn="ctr">
                          <a:solidFill>
                            <a:sysClr val="windowText" lastClr="000000"/>
                          </a:solidFill>
                          <a:prstDash val="solid"/>
                        </a:ln>
                        <a:effectLst/>
                      </wps:spPr>
                      <wps:txbx>
                        <w:txbxContent>
                          <w:p>
                            <w:pPr>
                              <w:pStyle w:val="18"/>
                              <w:numPr>
                                <w:ilvl w:val="0"/>
                                <w:numId w:val="4"/>
                              </w:numPr>
                              <w:ind w:leftChars="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住居確保給付金の申請</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52" style="mso-position-vertical-relative:text;z-index:30;mso-wrap-distance-left:9pt;width:167.85pt;height:27.1pt;mso-position-horizontal-relative:text;position:absolute;margin-left:-5.09pt;margin-top:11.3pt;mso-wrap-distance-bottom:0pt;mso-wrap-distance-right:9pt;mso-wrap-distance-top:0pt;v-text-anchor:middle;" o:spid="_x0000_s1052" o:allowincell="t" o:allowoverlap="t" filled="t" fillcolor="#ffffff" stroked="t" strokecolor="#000000" strokeweight="0.75pt" o:spt="1">
                <v:fill/>
                <v:stroke linestyle="single" endcap="flat" dashstyle="solid" filltype="solid"/>
                <v:textbox style="layout-flow:horizontal;">
                  <w:txbxContent>
                    <w:p>
                      <w:pPr>
                        <w:pStyle w:val="18"/>
                        <w:numPr>
                          <w:ilvl w:val="0"/>
                          <w:numId w:val="4"/>
                        </w:numPr>
                        <w:ind w:leftChars="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住居確保給付金の申請</w:t>
                      </w:r>
                    </w:p>
                  </w:txbxContent>
                </v:textbox>
                <v:imagedata o:title=""/>
                <w10:wrap type="none" anchorx="text" anchory="text"/>
              </v:rect>
            </w:pict>
          </mc:Fallback>
        </mc:AlternateContent>
      </w:r>
    </w:p>
    <w:p>
      <w:pPr>
        <w:pStyle w:val="18"/>
        <w:widowControl w:val="1"/>
        <w:overflowPunct w:val="0"/>
        <w:spacing w:line="400" w:lineRule="exact"/>
        <w:ind w:left="360" w:leftChars="0"/>
        <w:jc w:val="left"/>
        <w:textAlignment w:val="baseline"/>
        <w:rPr>
          <w:rFonts w:hint="default"/>
          <w:sz w:val="24"/>
        </w:rPr>
      </w:pP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color w:val="000000" w:themeColor="text1"/>
          <w:kern w:val="24"/>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0</wp:posOffset>
                </wp:positionH>
                <wp:positionV relativeFrom="paragraph">
                  <wp:posOffset>65405</wp:posOffset>
                </wp:positionV>
                <wp:extent cx="200025" cy="730250"/>
                <wp:effectExtent l="635" t="635" r="29845" b="10795"/>
                <wp:wrapNone/>
                <wp:docPr id="1053" name="下矢印 2053"/>
                <a:graphic xmlns:a="http://schemas.openxmlformats.org/drawingml/2006/main">
                  <a:graphicData uri="http://schemas.microsoft.com/office/word/2010/wordprocessingShape">
                    <wps:wsp>
                      <wps:cNvPr id="1053" name="下矢印 2053"/>
                      <wps:cNvSpPr/>
                      <wps:spPr>
                        <a:xfrm>
                          <a:off x="0" y="0"/>
                          <a:ext cx="200025" cy="730250"/>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53" style="mso-position-vertical-relative:text;z-index:31;mso-wrap-distance-left:9pt;width:15.75pt;height:57.5pt;mso-position-horizontal-relative:text;position:absolute;margin-left:0pt;margin-top:5.15pt;mso-wrap-distance-bottom:0pt;mso-wrap-distance-right:9pt;mso-wrap-distance-top:0pt;" o:spid="_x0000_s1053"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color w:val="000000" w:themeColor="text1"/>
          <w:kern w:val="24"/>
        </w:rPr>
        <w:t>・申請書および必要書類を提出してください。（４ページ記載　１～</w:t>
      </w:r>
      <w:r>
        <w:rPr>
          <w:rFonts w:hint="eastAsia" w:ascii="HG丸ｺﾞｼｯｸM-PRO" w:hAnsi="HG丸ｺﾞｼｯｸM-PRO" w:eastAsia="HG丸ｺﾞｼｯｸM-PRO"/>
          <w:kern w:val="24"/>
        </w:rPr>
        <w:t>８</w:t>
      </w:r>
      <w:r>
        <w:rPr>
          <w:rFonts w:hint="eastAsia" w:ascii="HG丸ｺﾞｼｯｸM-PRO" w:hAnsi="HG丸ｺﾞｼｯｸM-PRO" w:eastAsia="HG丸ｺﾞｼｯｸM-PRO"/>
          <w:color w:val="000000" w:themeColor="text1"/>
          <w:kern w:val="24"/>
        </w:rPr>
        <w:t>の書類）</w: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・「申請書の写し」および「入居住宅に関する状況通知書」（様式２</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rPr>
        <w:t>１）が交付されます。</w: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kern w:val="24"/>
        </w:rPr>
      </w:pPr>
    </w:p>
    <w:p>
      <w:pPr>
        <w:pStyle w:val="15"/>
        <w:spacing w:after="0" w:afterLines="0" w:afterAutospacing="0" w:line="400" w:lineRule="exact"/>
        <w:rPr>
          <w:rFonts w:hint="default" w:ascii="HG丸ｺﾞｼｯｸM-PRO" w:hAnsi="HG丸ｺﾞｼｯｸM-PRO" w:eastAsia="HG丸ｺﾞｼｯｸM-PRO"/>
          <w:b w:val="1"/>
          <w:kern w:val="24"/>
        </w:rPr>
      </w:pPr>
      <w:r>
        <w:rPr>
          <w:rFonts w:hint="default" w:ascii="HG丸ｺﾞｼｯｸM-PRO" w:hAnsi="HG丸ｺﾞｼｯｸM-PRO" w:eastAsia="HG丸ｺﾞｼｯｸM-PRO"/>
          <w:b w:val="1"/>
          <w:kern w:val="24"/>
        </w:rPr>
        <mc:AlternateContent>
          <mc:Choice Requires="wps">
            <w:drawing>
              <wp:anchor distT="0" distB="0" distL="114300" distR="114300" simplePos="0" relativeHeight="32" behindDoc="0" locked="0" layoutInCell="1" hidden="0" allowOverlap="1">
                <wp:simplePos x="0" y="0"/>
                <wp:positionH relativeFrom="column">
                  <wp:posOffset>5715</wp:posOffset>
                </wp:positionH>
                <wp:positionV relativeFrom="paragraph">
                  <wp:posOffset>101600</wp:posOffset>
                </wp:positionV>
                <wp:extent cx="1860550" cy="342900"/>
                <wp:effectExtent l="635" t="635" r="29845" b="10795"/>
                <wp:wrapNone/>
                <wp:docPr id="1054" name="正方形/長方形 2054"/>
                <a:graphic xmlns:a="http://schemas.openxmlformats.org/drawingml/2006/main">
                  <a:graphicData uri="http://schemas.microsoft.com/office/word/2010/wordprocessingShape">
                    <wps:wsp>
                      <wps:cNvPr id="1054" name="正方形/長方形 2054"/>
                      <wps:cNvSpPr/>
                      <wps:spPr>
                        <a:xfrm>
                          <a:off x="0" y="0"/>
                          <a:ext cx="1860550"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15"/>
                              <w:spacing w:after="0" w:afterLines="0" w:afterAutospacing="0" w:line="4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②入居予定住宅の確保</w:t>
                            </w:r>
                          </w:p>
                          <w:p>
                            <w:pPr>
                              <w:pStyle w:val="0"/>
                              <w:jc w:val="left"/>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054" style="mso-position-vertical-relative:text;z-index:32;mso-wrap-distance-left:9pt;width:146.5pt;height:27pt;mso-position-horizontal-relative:text;position:absolute;margin-left:0.45pt;margin-top:8pt;mso-wrap-distance-bottom:0pt;mso-wrap-distance-right:9pt;mso-wrap-distance-top:0pt;v-text-anchor:middle;" o:spid="_x0000_s1054" o:allowincell="t" o:allowoverlap="t" filled="t" fillcolor="#ffffff [3201]" stroked="t" strokecolor="#000000 [3200]" strokeweight="0.75pt" o:spt="1">
                <v:fill/>
                <v:stroke linestyle="single" endcap="flat" dashstyle="solid" filltype="solid"/>
                <v:textbox style="layout-flow:horizontal;">
                  <w:txbxContent>
                    <w:p>
                      <w:pPr>
                        <w:pStyle w:val="15"/>
                        <w:spacing w:after="0" w:afterLines="0" w:afterAutospacing="0" w:line="4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②入居予定住宅の確保</w:t>
                      </w:r>
                    </w:p>
                    <w:p>
                      <w:pPr>
                        <w:pStyle w:val="0"/>
                        <w:jc w:val="left"/>
                        <w:rPr>
                          <w:rFonts w:hint="default"/>
                        </w:rPr>
                      </w:pPr>
                    </w:p>
                  </w:txbxContent>
                </v:textbox>
                <v:imagedata o:title=""/>
                <w10:wrap type="none" anchorx="text" anchory="text"/>
              </v:rect>
            </w:pict>
          </mc:Fallback>
        </mc:AlternateContent>
      </w:r>
    </w:p>
    <w:p>
      <w:pPr>
        <w:pStyle w:val="15"/>
        <w:spacing w:after="0" w:afterLines="0" w:afterAutospacing="0" w:line="400" w:lineRule="exact"/>
        <w:ind w:left="660" w:leftChars="200" w:hanging="240" w:hangingChars="100"/>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0</wp:posOffset>
                </wp:positionH>
                <wp:positionV relativeFrom="paragraph">
                  <wp:posOffset>200660</wp:posOffset>
                </wp:positionV>
                <wp:extent cx="262890" cy="1870075"/>
                <wp:effectExtent l="635" t="635" r="29845" b="10795"/>
                <wp:wrapNone/>
                <wp:docPr id="1055" name="下矢印 2055"/>
                <a:graphic xmlns:a="http://schemas.openxmlformats.org/drawingml/2006/main">
                  <a:graphicData uri="http://schemas.microsoft.com/office/word/2010/wordprocessingShape">
                    <wps:wsp>
                      <wps:cNvPr id="1055" name="下矢印 2055"/>
                      <wps:cNvSpPr/>
                      <wps:spPr>
                        <a:xfrm>
                          <a:off x="0" y="0"/>
                          <a:ext cx="262890" cy="187007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55" style="mso-position-vertical-relative:text;z-index:33;mso-wrap-distance-left:9pt;width:20.7pt;height:147.25pt;mso-position-horizontal-relative:text;position:absolute;margin-left:0pt;margin-top:15.8pt;mso-wrap-distance-bottom:0pt;mso-wrap-distance-right:9pt;mso-wrap-distance-top:0pt;" o:spid="_x0000_s1055"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b w:val="1"/>
          <w:kern w:val="24"/>
        </w:rPr>
        <w:t>・</w:t>
      </w:r>
      <w:r>
        <w:rPr>
          <w:rFonts w:hint="eastAsia" w:ascii="HG丸ｺﾞｼｯｸM-PRO" w:hAnsi="HG丸ｺﾞｼｯｸM-PRO" w:eastAsia="HG丸ｺﾞｼｯｸM-PRO"/>
          <w:kern w:val="24"/>
        </w:rPr>
        <w:t>不動産業者等に「申請書の写し」を提示し、住居確保給付支給決定等を条件に入居可能な住宅を確保していただきます。</w:t>
      </w:r>
    </w:p>
    <w:p>
      <w:pPr>
        <w:pStyle w:val="15"/>
        <w:spacing w:before="0" w:beforeLines="0" w:beforeAutospacing="0" w:after="0" w:afterLines="0" w:afterAutospacing="0" w:line="400" w:lineRule="exact"/>
        <w:ind w:firstLine="482" w:firstLineChars="200"/>
        <w:rPr>
          <w:rFonts w:hint="default" w:ascii="HG丸ｺﾞｼｯｸM-PRO" w:hAnsi="HG丸ｺﾞｼｯｸM-PRO" w:eastAsia="HG丸ｺﾞｼｯｸM-PRO"/>
          <w:kern w:val="24"/>
        </w:rPr>
      </w:pPr>
      <w:r>
        <w:rPr>
          <w:rFonts w:hint="eastAsia" w:ascii="HG丸ｺﾞｼｯｸM-PRO" w:hAnsi="HG丸ｺﾞｼｯｸM-PRO" w:eastAsia="HG丸ｺﾞｼｯｸM-PRO"/>
          <w:b w:val="1"/>
          <w:kern w:val="24"/>
        </w:rPr>
        <w:t>・</w:t>
      </w:r>
      <w:r>
        <w:rPr>
          <w:rFonts w:hint="eastAsia" w:ascii="HG丸ｺﾞｼｯｸM-PRO" w:hAnsi="HG丸ｺﾞｼｯｸM-PRO" w:eastAsia="HG丸ｺﾞｼｯｸM-PRO"/>
          <w:kern w:val="24"/>
        </w:rPr>
        <w:t>なお、対象となるのは川西市内の住宅で、住居確保給付金の上限以内（２ページ参照）の</w:t>
      </w:r>
    </w:p>
    <w:p>
      <w:pPr>
        <w:pStyle w:val="15"/>
        <w:spacing w:before="0" w:beforeLines="0" w:beforeAutospacing="0" w:after="0" w:afterLines="0" w:afterAutospacing="0" w:line="400" w:lineRule="exact"/>
        <w:ind w:firstLine="720" w:firstLineChars="3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賃（※共益費、管理費等は含まず）の住宅に限りますのでご注意ください。</w:t>
      </w:r>
    </w:p>
    <w:p>
      <w:pPr>
        <w:pStyle w:val="15"/>
        <w:spacing w:before="0" w:beforeLines="0" w:beforeAutospacing="0" w:after="180" w:afterLines="50" w:afterAutospacing="0" w:line="400" w:lineRule="exact"/>
        <w:ind w:left="660" w:leftChars="200" w:hanging="240" w:hangingChars="1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・入居可能な住宅を確保した場合には、貸主または不動産業者等に「入居予定住宅に関する状況通書」（様式</w:t>
      </w:r>
      <w:r>
        <w:rPr>
          <w:rFonts w:hint="eastAsia" w:ascii="HG丸ｺﾞｼｯｸM-PRO" w:hAnsi="HG丸ｺﾞｼｯｸM-PRO" w:eastAsia="HG丸ｺﾞｼｯｸM-PRO"/>
          <w:kern w:val="24"/>
        </w:rPr>
        <w:t>2</w:t>
      </w:r>
      <w:r>
        <w:rPr>
          <w:rFonts w:hint="eastAsia" w:ascii="HG丸ｺﾞｼｯｸM-PRO" w:hAnsi="HG丸ｺﾞｼｯｸM-PRO" w:eastAsia="HG丸ｺﾞｼｯｸM-PRO"/>
          <w:kern w:val="24"/>
        </w:rPr>
        <w:t>－１号）を記入してもらってください。</w:t>
      </w:r>
    </w:p>
    <w:p>
      <w:pPr>
        <w:pStyle w:val="15"/>
        <w:spacing w:before="0" w:beforeLines="0" w:beforeAutospacing="0" w:after="180" w:afterLines="50" w:afterAutospacing="0" w:line="400" w:lineRule="exact"/>
        <w:ind w:left="660" w:leftChars="200" w:hanging="240" w:hangingChars="1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400" w:lineRule="exact"/>
        <w:ind w:left="360"/>
        <w:textAlignment w:val="baseline"/>
        <w:rPr>
          <w:rFonts w:hint="default" w:ascii="HG丸ｺﾞｼｯｸM-PRO" w:hAnsi="HG丸ｺﾞｼｯｸM-PRO" w:eastAsia="HG丸ｺﾞｼｯｸM-PRO"/>
          <w:b w:val="1"/>
          <w:kern w:val="24"/>
        </w:rPr>
      </w:pPr>
      <w:r>
        <w:rPr>
          <w:rFonts w:hint="default" w:ascii="HG丸ｺﾞｼｯｸM-PRO" w:hAnsi="HG丸ｺﾞｼｯｸM-PRO" w:eastAsia="HG丸ｺﾞｼｯｸM-PRO"/>
          <w:b w:val="1"/>
          <w:kern w:val="24"/>
        </w:rPr>
        <mc:AlternateContent>
          <mc:Choice Requires="wps">
            <w:drawing>
              <wp:anchor distT="0" distB="0" distL="114300" distR="114300" simplePos="0" relativeHeight="34" behindDoc="0" locked="0" layoutInCell="1" hidden="0" allowOverlap="1">
                <wp:simplePos x="0" y="0"/>
                <wp:positionH relativeFrom="column">
                  <wp:posOffset>5715</wp:posOffset>
                </wp:positionH>
                <wp:positionV relativeFrom="paragraph">
                  <wp:posOffset>26670</wp:posOffset>
                </wp:positionV>
                <wp:extent cx="4860925" cy="342900"/>
                <wp:effectExtent l="635" t="635" r="29845" b="10795"/>
                <wp:wrapNone/>
                <wp:docPr id="1056" name="正方形/長方形 2056"/>
                <a:graphic xmlns:a="http://schemas.openxmlformats.org/drawingml/2006/main">
                  <a:graphicData uri="http://schemas.microsoft.com/office/word/2010/wordprocessingShape">
                    <wps:wsp>
                      <wps:cNvPr id="1056" name="正方形/長方形 2056"/>
                      <wps:cNvSpPr/>
                      <wps:spPr>
                        <a:xfrm>
                          <a:off x="0" y="0"/>
                          <a:ext cx="4860925" cy="342900"/>
                        </a:xfrm>
                        <a:prstGeom prst="rect">
                          <a:avLst/>
                        </a:prstGeom>
                        <a:solidFill>
                          <a:sysClr val="window" lastClr="FFFFFF"/>
                        </a:solidFill>
                        <a:ln w="9525" cap="flat" cmpd="sng" algn="ctr">
                          <a:solidFill>
                            <a:sysClr val="windowText" lastClr="000000"/>
                          </a:solidFill>
                          <a:prstDash val="solid"/>
                        </a:ln>
                        <a:effectLst/>
                      </wps:spPr>
                      <wps:txbx>
                        <w:txbxContent>
                          <w:p>
                            <w:pPr>
                              <w:pStyle w:val="15"/>
                              <w:spacing w:after="0" w:afterLines="0" w:afterAutospacing="0" w:line="400" w:lineRule="exact"/>
                              <w:rPr>
                                <w:rFonts w:hint="default"/>
                              </w:rPr>
                            </w:pPr>
                            <w:r>
                              <w:rPr>
                                <w:rFonts w:hint="eastAsia" w:ascii="HG丸ｺﾞｼｯｸM-PRO" w:hAnsi="HG丸ｺﾞｼｯｸM-PRO" w:eastAsia="HG丸ｺﾞｼｯｸM-PRO"/>
                                <w:kern w:val="24"/>
                              </w:rPr>
                              <w:t>③追加書類の提出　および　住居確保給付金対象者証明書の発行</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56" style="mso-position-vertical-relative:text;z-index:34;mso-wrap-distance-left:9pt;width:382.75pt;height:27pt;mso-position-horizontal-relative:text;position:absolute;margin-left:0.45pt;margin-top:2.1pt;mso-wrap-distance-bottom:0pt;mso-wrap-distance-right:9pt;mso-wrap-distance-top:0pt;v-text-anchor:middle;" o:spid="_x0000_s1056" o:allowincell="t" o:allowoverlap="t" filled="t" fillcolor="#ffffff" stroked="t" strokecolor="#000000" strokeweight="0.75pt" o:spt="1">
                <v:fill/>
                <v:stroke linestyle="single" endcap="flat" dashstyle="solid" filltype="solid"/>
                <v:textbox style="layout-flow:horizontal;">
                  <w:txbxContent>
                    <w:p>
                      <w:pPr>
                        <w:pStyle w:val="15"/>
                        <w:spacing w:after="0" w:afterLines="0" w:afterAutospacing="0" w:line="400" w:lineRule="exact"/>
                        <w:rPr>
                          <w:rFonts w:hint="default"/>
                        </w:rPr>
                      </w:pPr>
                      <w:r>
                        <w:rPr>
                          <w:rFonts w:hint="eastAsia" w:ascii="HG丸ｺﾞｼｯｸM-PRO" w:hAnsi="HG丸ｺﾞｼｯｸM-PRO" w:eastAsia="HG丸ｺﾞｼｯｸM-PRO"/>
                          <w:kern w:val="24"/>
                        </w:rPr>
                        <w:t>③追加書類の提出　および　住居確保給付金対象者証明書の発行</w:t>
                      </w:r>
                    </w:p>
                  </w:txbxContent>
                </v:textbox>
                <v:imagedata o:title=""/>
                <w10:wrap type="none" anchorx="text" anchory="text"/>
              </v:rect>
            </w:pict>
          </mc:Fallback>
        </mc:AlternateContent>
      </w:r>
    </w:p>
    <w:p>
      <w:pPr>
        <w:pStyle w:val="15"/>
        <w:overflowPunct w:val="0"/>
        <w:spacing w:before="0" w:beforeLines="0" w:beforeAutospacing="0" w:after="0" w:afterLines="0" w:afterAutospacing="0" w:line="400" w:lineRule="exact"/>
        <w:textAlignment w:val="baseline"/>
        <w:rPr>
          <w:rFonts w:hint="default" w:ascii="HG丸ｺﾞｼｯｸM-PRO" w:hAnsi="HG丸ｺﾞｼｯｸM-PRO" w:eastAsia="HG丸ｺﾞｼｯｸM-PRO"/>
          <w:b w:val="1"/>
          <w:kern w:val="24"/>
        </w:rPr>
      </w:pPr>
      <w:r>
        <w:rPr>
          <w:rFonts w:hint="eastAsia"/>
        </w:rPr>
        <mc:AlternateContent>
          <mc:Choice Requires="wps">
            <w:drawing>
              <wp:anchor distT="0" distB="0" distL="114300" distR="114300" simplePos="0" relativeHeight="35" behindDoc="0" locked="0" layoutInCell="1" hidden="0" allowOverlap="1">
                <wp:simplePos x="0" y="0"/>
                <wp:positionH relativeFrom="column">
                  <wp:posOffset>0</wp:posOffset>
                </wp:positionH>
                <wp:positionV relativeFrom="paragraph">
                  <wp:posOffset>248920</wp:posOffset>
                </wp:positionV>
                <wp:extent cx="262890" cy="2044700"/>
                <wp:effectExtent l="635" t="635" r="29845" b="10795"/>
                <wp:wrapNone/>
                <wp:docPr id="1057" name="下矢印 2057"/>
                <a:graphic xmlns:a="http://schemas.openxmlformats.org/drawingml/2006/main">
                  <a:graphicData uri="http://schemas.microsoft.com/office/word/2010/wordprocessingShape">
                    <wps:wsp>
                      <wps:cNvPr id="1057" name="下矢印 2057"/>
                      <wps:cNvSpPr/>
                      <wps:spPr>
                        <a:xfrm>
                          <a:off x="0" y="0"/>
                          <a:ext cx="262890" cy="2044700"/>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57" style="mso-position-vertical-relative:text;z-index:35;mso-wrap-distance-left:9pt;width:20.7pt;height:161pt;mso-position-horizontal-relative:text;position:absolute;margin-left:0pt;margin-top:19.600000000000001pt;mso-wrap-distance-bottom:0pt;mso-wrap-distance-right:9pt;mso-wrap-distance-top:0pt;" o:spid="_x0000_s1057"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・記入してもらった「入居住宅に関する状況通知書」（様式２</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rPr>
        <w:t>１）を提出してください。</w:t>
      </w:r>
    </w:p>
    <w:p>
      <w:pPr>
        <w:pStyle w:val="15"/>
        <w:overflowPunct w:val="0"/>
        <w:spacing w:before="0" w:beforeLines="0" w:beforeAutospacing="0" w:after="180" w:afterLines="50" w:afterAutospacing="0" w:line="400" w:lineRule="exact"/>
        <w:ind w:left="720" w:hanging="720" w:hangingChars="3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・審査の結果、対象者と認定された場合「住居確保給付金対象者証明書」および「住居確保報告書」（様式５）が交付されます。</w:t>
      </w:r>
    </w:p>
    <w:p>
      <w:pPr>
        <w:pStyle w:val="15"/>
        <w:overflowPunct w:val="0"/>
        <w:spacing w:before="0" w:beforeLines="0" w:beforeAutospacing="0" w:after="180" w:afterLines="50" w:afterAutospacing="0" w:line="400" w:lineRule="exact"/>
        <w:ind w:left="720" w:hanging="720" w:hangingChars="3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受給資格なしと判断された場合、「住居確保給付金不支給通知書」が交付されます。その場合は、住宅を確保している不動産業者等に住居確保給付不支給決定により、賃貸借契約を締結できない旨連絡してください。</w:t>
      </w:r>
    </w:p>
    <w:p>
      <w:pPr>
        <w:pStyle w:val="15"/>
        <w:overflowPunct w:val="0"/>
        <w:spacing w:before="0" w:beforeLines="0" w:beforeAutospacing="0" w:after="180" w:afterLines="50" w:afterAutospacing="0" w:line="400" w:lineRule="exact"/>
        <w:ind w:left="720" w:hanging="720" w:hangingChars="300"/>
        <w:textAlignment w:val="baseline"/>
        <w:rPr>
          <w:rFonts w:hint="default" w:ascii="HG丸ｺﾞｼｯｸM-PRO" w:hAnsi="HG丸ｺﾞｼｯｸM-PRO" w:eastAsia="HG丸ｺﾞｼｯｸM-PRO"/>
          <w:kern w:val="24"/>
        </w:rPr>
      </w:pPr>
    </w:p>
    <w:p>
      <w:pPr>
        <w:pStyle w:val="15"/>
        <w:overflowPunct w:val="0"/>
        <w:spacing w:before="0" w:beforeLines="0" w:beforeAutospacing="0" w:after="180" w:afterLines="50" w:afterAutospacing="0" w:line="400" w:lineRule="exact"/>
        <w:ind w:left="720" w:hanging="720" w:hangingChars="300"/>
        <w:textAlignment w:val="baseline"/>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mc:AlternateContent>
          <mc:Choice Requires="wps">
            <w:drawing>
              <wp:anchor distT="0" distB="0" distL="114300" distR="114300" simplePos="0" relativeHeight="36" behindDoc="0" locked="0" layoutInCell="1" hidden="0" allowOverlap="1">
                <wp:simplePos x="0" y="0"/>
                <wp:positionH relativeFrom="column">
                  <wp:posOffset>0</wp:posOffset>
                </wp:positionH>
                <wp:positionV relativeFrom="paragraph">
                  <wp:posOffset>17780</wp:posOffset>
                </wp:positionV>
                <wp:extent cx="4267200" cy="337185"/>
                <wp:effectExtent l="635" t="635" r="29845" b="10795"/>
                <wp:wrapNone/>
                <wp:docPr id="1058" name="正方形/長方形 2058"/>
                <a:graphic xmlns:a="http://schemas.openxmlformats.org/drawingml/2006/main">
                  <a:graphicData uri="http://schemas.microsoft.com/office/word/2010/wordprocessingShape">
                    <wps:wsp>
                      <wps:cNvPr id="1058" name="正方形/長方形 2058"/>
                      <wps:cNvSpPr/>
                      <wps:spPr>
                        <a:xfrm>
                          <a:off x="0" y="0"/>
                          <a:ext cx="4267200" cy="337185"/>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15"/>
                              <w:overflowPunct w:val="0"/>
                              <w:spacing w:before="0" w:beforeLines="0" w:beforeAutospacing="0" w:after="0" w:afterLines="0" w:afterAutospacing="0" w:line="400" w:lineRule="exact"/>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④総合支援資金貸付（住宅入居費、生活支援費等）の申込み</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058" style="mso-position-vertical-relative:text;z-index:36;mso-wrap-distance-left:9pt;width:336pt;height:26.55pt;mso-position-horizontal-relative:text;position:absolute;margin-left:0pt;margin-top:1.4pt;mso-wrap-distance-bottom:0pt;mso-wrap-distance-right:9pt;mso-wrap-distance-top:0pt;v-text-anchor:middle;" o:spid="_x0000_s1058" o:allowincell="t" o:allowoverlap="t" filled="t" fillcolor="#ffffff [3201]" stroked="t" strokecolor="#000000 [3200]" strokeweight="0.75pt" o:spt="1">
                <v:fill/>
                <v:stroke linestyle="single" endcap="flat" dashstyle="solid" filltype="solid"/>
                <v:textbox style="layout-flow:horizontal;">
                  <w:txbxContent>
                    <w:p>
                      <w:pPr>
                        <w:pStyle w:val="15"/>
                        <w:overflowPunct w:val="0"/>
                        <w:spacing w:before="0" w:beforeLines="0" w:beforeAutospacing="0" w:after="0" w:afterLines="0" w:afterAutospacing="0" w:line="400" w:lineRule="exact"/>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④総合支援資金貸付（住宅入居費、生活支援費等）の申込み</w:t>
                      </w:r>
                    </w:p>
                    <w:p>
                      <w:pPr>
                        <w:pStyle w:val="0"/>
                        <w:jc w:val="center"/>
                        <w:rPr>
                          <w:rFonts w:hint="default"/>
                        </w:rPr>
                      </w:pPr>
                    </w:p>
                  </w:txbxContent>
                </v:textbox>
                <v:imagedata o:title=""/>
                <w10:wrap type="none" anchorx="text" anchory="text"/>
              </v:rect>
            </w:pict>
          </mc:Fallback>
        </mc:AlternateContent>
      </w:r>
    </w:p>
    <w:p>
      <w:pPr>
        <w:pStyle w:val="15"/>
        <w:overflowPunct w:val="0"/>
        <w:spacing w:before="0" w:beforeLines="0" w:beforeAutospacing="0" w:after="0" w:afterLines="0" w:afterAutospacing="0" w:line="400" w:lineRule="exact"/>
        <w:ind w:left="660" w:leftChars="200" w:hanging="240" w:hangingChars="100"/>
        <w:textAlignment w:val="baseline"/>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38" behindDoc="0" locked="0" layoutInCell="1" hidden="0" allowOverlap="1">
                <wp:simplePos x="0" y="0"/>
                <wp:positionH relativeFrom="column">
                  <wp:posOffset>0</wp:posOffset>
                </wp:positionH>
                <wp:positionV relativeFrom="paragraph">
                  <wp:posOffset>106680</wp:posOffset>
                </wp:positionV>
                <wp:extent cx="241935" cy="1205230"/>
                <wp:effectExtent l="635" t="635" r="29845" b="10795"/>
                <wp:wrapNone/>
                <wp:docPr id="1059" name="下矢印 2060"/>
                <a:graphic xmlns:a="http://schemas.openxmlformats.org/drawingml/2006/main">
                  <a:graphicData uri="http://schemas.microsoft.com/office/word/2010/wordprocessingShape">
                    <wps:wsp>
                      <wps:cNvPr id="1059" name="下矢印 2060"/>
                      <wps:cNvSpPr/>
                      <wps:spPr>
                        <a:xfrm>
                          <a:off x="0" y="0"/>
                          <a:ext cx="241935" cy="1205230"/>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60" style="mso-position-vertical-relative:text;z-index:38;mso-wrap-distance-left:9pt;width:19.05pt;height:94.9pt;mso-position-horizontal-relative:text;position:absolute;margin-left:0pt;margin-top:8.4pt;mso-wrap-distance-bottom:0pt;mso-wrap-distance-right:9pt;mso-wrap-distance-top:0pt;" o:spid="_x0000_s1059"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kern w:val="24"/>
        </w:rPr>
        <w:t>・敷金・礼金などの入居初期費用を用意することが困難な方は、社会福祉協議会にて総合支援資金貸付を申請願います。</w:t>
      </w:r>
    </w:p>
    <w:p>
      <w:pPr>
        <w:pStyle w:val="15"/>
        <w:overflowPunct w:val="0"/>
        <w:spacing w:before="0" w:beforeLines="0" w:beforeAutospacing="0" w:after="0" w:afterLines="0" w:afterAutospacing="0" w:line="400" w:lineRule="exact"/>
        <w:ind w:left="420" w:leftChars="2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・その際に③で発行された「住居確保給付金対象者証明書」と不動産業者等に記入しても</w:t>
      </w:r>
    </w:p>
    <w:p>
      <w:pPr>
        <w:pStyle w:val="15"/>
        <w:overflowPunct w:val="0"/>
        <w:spacing w:before="0" w:beforeLines="0" w:beforeAutospacing="0" w:after="0" w:afterLines="0" w:afterAutospacing="0" w:line="400" w:lineRule="exact"/>
        <w:ind w:left="420" w:leftChars="200" w:firstLine="240" w:firstLineChars="1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らった「入居予定住宅に関する状況通知書」（様式２</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rPr>
        <w:t>１号）のコピーが必要になります。</w:t>
      </w:r>
    </w:p>
    <w:p>
      <w:pPr>
        <w:pStyle w:val="15"/>
        <w:overflowPunct w:val="0"/>
        <w:spacing w:before="0" w:beforeLines="0" w:beforeAutospacing="0" w:after="0" w:afterLines="0" w:afterAutospacing="0" w:line="400" w:lineRule="exact"/>
        <w:ind w:left="420" w:leftChars="200" w:firstLine="240" w:firstLineChars="100"/>
        <w:textAlignment w:val="baseline"/>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360" w:lineRule="exact"/>
        <w:textAlignment w:val="baseline"/>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mc:AlternateContent>
          <mc:Choice Requires="wps">
            <w:drawing>
              <wp:anchor distT="0" distB="0" distL="114300" distR="114300" simplePos="0" relativeHeight="37" behindDoc="0" locked="0" layoutInCell="1" hidden="0" allowOverlap="1">
                <wp:simplePos x="0" y="0"/>
                <wp:positionH relativeFrom="column">
                  <wp:posOffset>0</wp:posOffset>
                </wp:positionH>
                <wp:positionV relativeFrom="paragraph">
                  <wp:posOffset>111125</wp:posOffset>
                </wp:positionV>
                <wp:extent cx="1600200" cy="342900"/>
                <wp:effectExtent l="635" t="635" r="29845" b="10795"/>
                <wp:wrapNone/>
                <wp:docPr id="1060" name="正方形/長方形 2059"/>
                <a:graphic xmlns:a="http://schemas.openxmlformats.org/drawingml/2006/main">
                  <a:graphicData uri="http://schemas.microsoft.com/office/word/2010/wordprocessingShape">
                    <wps:wsp>
                      <wps:cNvPr id="1060" name="正方形/長方形 2059"/>
                      <wps:cNvSpPr/>
                      <wps:spPr>
                        <a:xfrm>
                          <a:off x="0" y="0"/>
                          <a:ext cx="1600200"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sz w:val="24"/>
                              </w:rPr>
                            </w:pPr>
                            <w:r>
                              <w:rPr>
                                <w:rFonts w:hint="eastAsia" w:ascii="HG丸ｺﾞｼｯｸM-PRO" w:hAnsi="HG丸ｺﾞｼｯｸM-PRO" w:eastAsia="HG丸ｺﾞｼｯｸM-PRO"/>
                                <w:kern w:val="24"/>
                                <w:sz w:val="24"/>
                              </w:rPr>
                              <w:t>⑤賃貸借契約の締結</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59" style="mso-position-vertical-relative:text;z-index:37;mso-wrap-distance-left:9pt;width:126pt;height:27pt;mso-position-horizontal-relative:text;position:absolute;margin-left:0pt;margin-top:8.75pt;mso-wrap-distance-bottom:0pt;mso-wrap-distance-right:9pt;mso-wrap-distance-top:0pt;v-text-anchor:middle;" o:spid="_x0000_s1060"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sz w:val="24"/>
                        </w:rPr>
                      </w:pPr>
                      <w:r>
                        <w:rPr>
                          <w:rFonts w:hint="eastAsia" w:ascii="HG丸ｺﾞｼｯｸM-PRO" w:hAnsi="HG丸ｺﾞｼｯｸM-PRO" w:eastAsia="HG丸ｺﾞｼｯｸM-PRO"/>
                          <w:kern w:val="24"/>
                          <w:sz w:val="24"/>
                        </w:rPr>
                        <w:t>⑤賃貸借契約の締結</w:t>
                      </w:r>
                    </w:p>
                  </w:txbxContent>
                </v:textbox>
                <v:imagedata o:title=""/>
                <w10:wrap type="none" anchorx="text" anchory="text"/>
              </v:rect>
            </w:pict>
          </mc:Fallback>
        </mc:AlternateContent>
      </w:r>
    </w:p>
    <w:p>
      <w:pPr>
        <w:pStyle w:val="15"/>
        <w:overflowPunct w:val="0"/>
        <w:spacing w:before="0" w:beforeLines="0" w:beforeAutospacing="0" w:after="0" w:afterLines="0" w:afterAutospacing="0" w:line="360" w:lineRule="exact"/>
        <w:textAlignment w:val="baseline"/>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400" w:lineRule="exact"/>
        <w:ind w:left="660" w:leftChars="200" w:hanging="240" w:hangingChars="100"/>
        <w:textAlignment w:val="baseline"/>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42" behindDoc="0" locked="0" layoutInCell="1" hidden="0" allowOverlap="1">
                <wp:simplePos x="0" y="0"/>
                <wp:positionH relativeFrom="column">
                  <wp:posOffset>31115</wp:posOffset>
                </wp:positionH>
                <wp:positionV relativeFrom="paragraph">
                  <wp:posOffset>88900</wp:posOffset>
                </wp:positionV>
                <wp:extent cx="231140" cy="546735"/>
                <wp:effectExtent l="635" t="635" r="29845" b="10795"/>
                <wp:wrapNone/>
                <wp:docPr id="1061" name="下矢印 2064"/>
                <a:graphic xmlns:a="http://schemas.openxmlformats.org/drawingml/2006/main">
                  <a:graphicData uri="http://schemas.microsoft.com/office/word/2010/wordprocessingShape">
                    <wps:wsp>
                      <wps:cNvPr id="1061" name="下矢印 2064"/>
                      <wps:cNvSpPr/>
                      <wps:spPr>
                        <a:xfrm>
                          <a:off x="0" y="0"/>
                          <a:ext cx="231140" cy="54673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64" style="mso-position-vertical-relative:text;z-index:42;mso-wrap-distance-left:9pt;width:18.2pt;height:43.05pt;mso-position-horizontal-relative:text;position:absolute;margin-left:2.4500000000000002pt;margin-top:7pt;mso-wrap-distance-bottom:0pt;mso-wrap-distance-right:9pt;mso-wrap-distance-top:0pt;" o:spid="_x0000_s1061"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kern w:val="24"/>
        </w:rPr>
        <w:t>・交付された「住居確保給付金対象者証明書」を不動産業者等に提示し、予定していた賃貸住宅に関する賃貸借契約を締結してください。</w:t>
      </w:r>
    </w:p>
    <w:p>
      <w:pPr>
        <w:pStyle w:val="15"/>
        <w:overflowPunct w:val="0"/>
        <w:spacing w:before="0" w:beforeLines="0" w:beforeAutospacing="0" w:after="0" w:afterLines="0" w:afterAutospacing="0" w:line="360" w:lineRule="exact"/>
        <w:textAlignment w:val="baseline"/>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mc:AlternateContent>
          <mc:Choice Requires="wps">
            <w:drawing>
              <wp:anchor distT="0" distB="0" distL="114300" distR="114300" simplePos="0" relativeHeight="39" behindDoc="0" locked="0" layoutInCell="1" hidden="0" allowOverlap="1">
                <wp:simplePos x="0" y="0"/>
                <wp:positionH relativeFrom="column">
                  <wp:posOffset>-31750</wp:posOffset>
                </wp:positionH>
                <wp:positionV relativeFrom="paragraph">
                  <wp:posOffset>175895</wp:posOffset>
                </wp:positionV>
                <wp:extent cx="2432050" cy="342900"/>
                <wp:effectExtent l="635" t="635" r="29845" b="10795"/>
                <wp:wrapNone/>
                <wp:docPr id="1062" name="正方形/長方形 2061"/>
                <a:graphic xmlns:a="http://schemas.openxmlformats.org/drawingml/2006/main">
                  <a:graphicData uri="http://schemas.microsoft.com/office/word/2010/wordprocessingShape">
                    <wps:wsp>
                      <wps:cNvPr id="1062" name="正方形/長方形 2061"/>
                      <wps:cNvSpPr/>
                      <wps:spPr>
                        <a:xfrm>
                          <a:off x="0" y="0"/>
                          <a:ext cx="2432050" cy="342900"/>
                        </a:xfrm>
                        <a:prstGeom prst="rect">
                          <a:avLst/>
                        </a:prstGeom>
                        <a:solidFill>
                          <a:sysClr val="window" lastClr="FFFFFF"/>
                        </a:solidFill>
                        <a:ln w="9525" cap="flat" cmpd="sng" algn="ctr">
                          <a:solidFill>
                            <a:sysClr val="windowText" lastClr="000000"/>
                          </a:solidFill>
                          <a:prstDash val="solid"/>
                        </a:ln>
                        <a:effectLst/>
                      </wps:spPr>
                      <wps:txbx>
                        <w:txbxContent>
                          <w:p>
                            <w:pPr>
                              <w:pStyle w:val="0"/>
                              <w:jc w:val="left"/>
                              <w:rPr>
                                <w:rFonts w:hint="default"/>
                                <w:sz w:val="32"/>
                              </w:rPr>
                            </w:pPr>
                            <w:r>
                              <w:rPr>
                                <w:rFonts w:hint="eastAsia" w:ascii="HG丸ｺﾞｼｯｸM-PRO" w:hAnsi="HG丸ｺﾞｼｯｸM-PRO" w:eastAsia="HG丸ｺﾞｼｯｸM-PRO"/>
                                <w:kern w:val="24"/>
                                <w:sz w:val="24"/>
                              </w:rPr>
                              <w:t>⑥入居手続きと追加書類の提出</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61" style="mso-position-vertical-relative:text;z-index:39;mso-wrap-distance-left:9pt;width:191.5pt;height:27pt;mso-position-horizontal-relative:text;position:absolute;margin-left:-2.5pt;margin-top:13.85pt;mso-wrap-distance-bottom:0pt;mso-wrap-distance-right:9pt;mso-wrap-distance-top:0pt;v-text-anchor:middle;" o:spid="_x0000_s1062" o:allowincell="t" o:allowoverlap="t" filled="t" fillcolor="#ffffff" stroked="t" strokecolor="#000000" strokeweight="0.75pt" o:spt="1">
                <v:fill/>
                <v:stroke linestyle="single" endcap="flat" dashstyle="solid" filltype="solid"/>
                <v:textbox style="layout-flow:horizontal;">
                  <w:txbxContent>
                    <w:p>
                      <w:pPr>
                        <w:pStyle w:val="0"/>
                        <w:jc w:val="left"/>
                        <w:rPr>
                          <w:rFonts w:hint="default"/>
                          <w:sz w:val="32"/>
                        </w:rPr>
                      </w:pPr>
                      <w:r>
                        <w:rPr>
                          <w:rFonts w:hint="eastAsia" w:ascii="HG丸ｺﾞｼｯｸM-PRO" w:hAnsi="HG丸ｺﾞｼｯｸM-PRO" w:eastAsia="HG丸ｺﾞｼｯｸM-PRO"/>
                          <w:kern w:val="24"/>
                          <w:sz w:val="24"/>
                        </w:rPr>
                        <w:t>⑥入居手続きと追加書類の提出</w:t>
                      </w:r>
                    </w:p>
                  </w:txbxContent>
                </v:textbox>
                <v:imagedata o:title=""/>
                <w10:wrap type="none" anchorx="text" anchory="text"/>
              </v:rect>
            </w:pict>
          </mc:Fallback>
        </mc:AlternateContent>
      </w:r>
    </w:p>
    <w:p>
      <w:pPr>
        <w:pStyle w:val="15"/>
        <w:overflowPunct w:val="0"/>
        <w:spacing w:before="0" w:beforeLines="0" w:beforeAutospacing="0" w:after="0" w:afterLines="0" w:afterAutospacing="0" w:line="400" w:lineRule="exact"/>
        <w:textAlignment w:val="baseline"/>
        <w:rPr>
          <w:rFonts w:hint="default" w:ascii="HG丸ｺﾞｼｯｸM-PRO" w:hAnsi="HG丸ｺﾞｼｯｸM-PRO" w:eastAsia="HG丸ｺﾞｼｯｸM-PRO"/>
          <w:b w:val="1"/>
          <w:kern w:val="24"/>
        </w:rPr>
      </w:pPr>
    </w:p>
    <w:p>
      <w:pPr>
        <w:pStyle w:val="15"/>
        <w:overflowPunct w:val="0"/>
        <w:spacing w:before="0" w:beforeLines="0" w:beforeAutospacing="0" w:after="0" w:afterLines="0" w:afterAutospacing="0" w:line="400" w:lineRule="exact"/>
        <w:ind w:left="660" w:leftChars="200" w:hanging="240" w:hangingChars="100"/>
        <w:textAlignment w:val="baseline"/>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43" behindDoc="0" locked="0" layoutInCell="1" hidden="0" allowOverlap="1">
                <wp:simplePos x="0" y="0"/>
                <wp:positionH relativeFrom="column">
                  <wp:posOffset>12700</wp:posOffset>
                </wp:positionH>
                <wp:positionV relativeFrom="paragraph">
                  <wp:posOffset>132715</wp:posOffset>
                </wp:positionV>
                <wp:extent cx="231775" cy="1777365"/>
                <wp:effectExtent l="635" t="635" r="29845" b="10795"/>
                <wp:wrapNone/>
                <wp:docPr id="1063" name="下矢印 2066"/>
                <a:graphic xmlns:a="http://schemas.openxmlformats.org/drawingml/2006/main">
                  <a:graphicData uri="http://schemas.microsoft.com/office/word/2010/wordprocessingShape">
                    <wps:wsp>
                      <wps:cNvPr id="1063" name="下矢印 2066"/>
                      <wps:cNvSpPr/>
                      <wps:spPr>
                        <a:xfrm>
                          <a:off x="0" y="0"/>
                          <a:ext cx="231775" cy="177736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66" style="mso-position-vertical-relative:text;z-index:43;mso-wrap-distance-left:9pt;width:18.25pt;height:139.94pt;mso-position-horizontal-relative:text;position:absolute;margin-left:1pt;margin-top:10.45pt;mso-wrap-distance-bottom:0pt;mso-wrap-distance-right:9pt;mso-wrap-distance-top:0pt;" o:spid="_x0000_s1063"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kern w:val="24"/>
        </w:rPr>
        <w:t>・ご自身または総合支援資金貸付（住居入居費）により契約に必要な費用が支払われた後、不動産会社等と締結した賃貸借契約の効力が発生しますので、不動産業者等との間で入居手続きを行ってください。</w:t>
      </w:r>
    </w:p>
    <w:p>
      <w:pPr>
        <w:pStyle w:val="15"/>
        <w:overflowPunct w:val="0"/>
        <w:spacing w:before="0" w:beforeLines="0" w:beforeAutospacing="0" w:after="0" w:afterLines="0" w:afterAutospacing="0" w:line="400" w:lineRule="exact"/>
        <w:ind w:left="420" w:leftChars="200"/>
        <w:textAlignment w:val="baseline"/>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・速やかに住民票の変更手続きを行ってください。</w: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・住宅入居後</w:t>
      </w:r>
      <w:r>
        <w:rPr>
          <w:rFonts w:hint="eastAsia" w:ascii="HG丸ｺﾞｼｯｸM-PRO" w:hAnsi="HG丸ｺﾞｼｯｸM-PRO" w:eastAsia="HG丸ｺﾞｼｯｸM-PRO"/>
          <w:color w:val="000000" w:themeColor="text1"/>
          <w:kern w:val="24"/>
        </w:rPr>
        <w:t>7</w:t>
      </w:r>
      <w:r>
        <w:rPr>
          <w:rFonts w:hint="eastAsia" w:ascii="HG丸ｺﾞｼｯｸM-PRO" w:hAnsi="HG丸ｺﾞｼｯｸM-PRO" w:eastAsia="HG丸ｺﾞｼｯｸM-PRO"/>
          <w:color w:val="000000" w:themeColor="text1"/>
          <w:kern w:val="24"/>
        </w:rPr>
        <w:t>日以内に「賃貸借契約書の写し」「住民票の写し」「住宅確保報告書」</w: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（様式</w:t>
      </w:r>
      <w:r>
        <w:rPr>
          <w:rFonts w:hint="eastAsia" w:ascii="HG丸ｺﾞｼｯｸM-PRO" w:hAnsi="HG丸ｺﾞｼｯｸM-PRO" w:eastAsia="HG丸ｺﾞｼｯｸM-PRO"/>
          <w:color w:val="000000" w:themeColor="text1"/>
          <w:kern w:val="24"/>
        </w:rPr>
        <w:t>5</w:t>
      </w:r>
      <w:r>
        <w:rPr>
          <w:rFonts w:hint="eastAsia" w:ascii="HG丸ｺﾞｼｯｸM-PRO" w:hAnsi="HG丸ｺﾞｼｯｸM-PRO" w:eastAsia="HG丸ｺﾞｼｯｸM-PRO"/>
          <w:color w:val="000000" w:themeColor="text1"/>
          <w:kern w:val="24"/>
        </w:rPr>
        <w:t>号）を必ず提出してください。</w: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color w:val="000000" w:themeColor="text1"/>
          <w:kern w:val="24"/>
        </w:rPr>
      </w:pPr>
    </w:p>
    <w:p>
      <w:pPr>
        <w:pStyle w:val="15"/>
        <w:overflowPunct w:val="0"/>
        <w:spacing w:before="0" w:beforeLines="0" w:beforeAutospacing="0" w:after="0" w:afterLines="0" w:afterAutospacing="0" w:line="400" w:lineRule="exact"/>
        <w:textAlignment w:val="baseline"/>
        <w:rPr>
          <w:rFonts w:hint="default" w:ascii="HG丸ｺﾞｼｯｸM-PRO" w:hAnsi="HG丸ｺﾞｼｯｸM-PRO" w:eastAsia="HG丸ｺﾞｼｯｸM-PRO"/>
          <w:color w:val="000000" w:themeColor="text1"/>
          <w:kern w:val="24"/>
        </w:rPr>
      </w:pPr>
      <w:r>
        <w:rPr>
          <w:rFonts w:hint="default" w:ascii="HG丸ｺﾞｼｯｸM-PRO" w:hAnsi="HG丸ｺﾞｼｯｸM-PRO" w:eastAsia="HG丸ｺﾞｼｯｸM-PRO"/>
          <w:kern w:val="24"/>
        </w:rPr>
        <mc:AlternateContent>
          <mc:Choice Requires="wps">
            <w:drawing>
              <wp:anchor distT="0" distB="0" distL="114300" distR="114300" simplePos="0" relativeHeight="40" behindDoc="0" locked="0" layoutInCell="1" hidden="0" allowOverlap="1">
                <wp:simplePos x="0" y="0"/>
                <wp:positionH relativeFrom="column">
                  <wp:posOffset>5715</wp:posOffset>
                </wp:positionH>
                <wp:positionV relativeFrom="paragraph">
                  <wp:posOffset>174625</wp:posOffset>
                </wp:positionV>
                <wp:extent cx="2260600" cy="334645"/>
                <wp:effectExtent l="635" t="635" r="29845" b="10795"/>
                <wp:wrapNone/>
                <wp:docPr id="1064" name="正方形/長方形 2062"/>
                <a:graphic xmlns:a="http://schemas.openxmlformats.org/drawingml/2006/main">
                  <a:graphicData uri="http://schemas.microsoft.com/office/word/2010/wordprocessingShape">
                    <wps:wsp>
                      <wps:cNvPr id="1064" name="正方形/長方形 2062"/>
                      <wps:cNvSpPr/>
                      <wps:spPr>
                        <a:xfrm>
                          <a:off x="0" y="0"/>
                          <a:ext cx="2260600" cy="334645"/>
                        </a:xfrm>
                        <a:prstGeom prst="rect">
                          <a:avLst/>
                        </a:prstGeom>
                        <a:solidFill>
                          <a:sysClr val="window" lastClr="FFFFFF"/>
                        </a:solidFill>
                        <a:ln w="9525" cap="flat" cmpd="sng" algn="ctr">
                          <a:solidFill>
                            <a:sysClr val="windowText" lastClr="000000"/>
                          </a:solidFill>
                          <a:prstDash val="solid"/>
                        </a:ln>
                        <a:effectLst/>
                      </wps:spPr>
                      <wps:txbx>
                        <w:txbxContent>
                          <w:p>
                            <w:pPr>
                              <w:pStyle w:val="0"/>
                              <w:jc w:val="left"/>
                              <w:rPr>
                                <w:rFonts w:hint="default"/>
                                <w:sz w:val="32"/>
                              </w:rPr>
                            </w:pPr>
                            <w:r>
                              <w:rPr>
                                <w:rFonts w:hint="eastAsia" w:ascii="HG丸ｺﾞｼｯｸM-PRO" w:hAnsi="HG丸ｺﾞｼｯｸM-PRO" w:eastAsia="HG丸ｺﾞｼｯｸM-PRO"/>
                                <w:kern w:val="24"/>
                                <w:sz w:val="24"/>
                              </w:rPr>
                              <w:t>⑦住居確保給付金審査・決定</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62" style="mso-position-vertical-relative:text;z-index:40;mso-wrap-distance-left:9pt;width:178pt;height:26.35pt;mso-position-horizontal-relative:text;position:absolute;margin-left:0.45pt;margin-top:13.75pt;mso-wrap-distance-bottom:0pt;mso-wrap-distance-right:9pt;mso-wrap-distance-top:0pt;v-text-anchor:middle;" o:spid="_x0000_s1064" o:allowincell="t" o:allowoverlap="t" filled="t" fillcolor="#ffffff" stroked="t" strokecolor="#000000" strokeweight="0.75pt" o:spt="1">
                <v:fill/>
                <v:stroke linestyle="single" endcap="flat" dashstyle="solid" filltype="solid"/>
                <v:textbox style="layout-flow:horizontal;">
                  <w:txbxContent>
                    <w:p>
                      <w:pPr>
                        <w:pStyle w:val="0"/>
                        <w:jc w:val="left"/>
                        <w:rPr>
                          <w:rFonts w:hint="default"/>
                          <w:sz w:val="32"/>
                        </w:rPr>
                      </w:pPr>
                      <w:r>
                        <w:rPr>
                          <w:rFonts w:hint="eastAsia" w:ascii="HG丸ｺﾞｼｯｸM-PRO" w:hAnsi="HG丸ｺﾞｼｯｸM-PRO" w:eastAsia="HG丸ｺﾞｼｯｸM-PRO"/>
                          <w:kern w:val="24"/>
                          <w:sz w:val="24"/>
                        </w:rPr>
                        <w:t>⑦住居確保給付金審査・決定</w:t>
                      </w:r>
                    </w:p>
                  </w:txbxContent>
                </v:textbox>
                <v:imagedata o:title=""/>
                <w10:wrap type="none" anchorx="text" anchory="text"/>
              </v:rect>
            </w:pict>
          </mc:Fallback>
        </mc:AlternateContent>
      </w:r>
    </w:p>
    <w:p>
      <w:pPr>
        <w:pStyle w:val="15"/>
        <w:overflowPunct w:val="0"/>
        <w:spacing w:before="0" w:beforeLines="0" w:beforeAutospacing="0" w:after="0" w:afterLines="0" w:afterAutospacing="0" w:line="400" w:lineRule="exact"/>
        <w:textAlignment w:val="baseline"/>
        <w:rPr>
          <w:rFonts w:hint="default" w:ascii="HG丸ｺﾞｼｯｸM-PRO" w:hAnsi="HG丸ｺﾞｼｯｸM-PRO" w:eastAsia="HG丸ｺﾞｼｯｸM-PRO"/>
          <w:color w:val="000000" w:themeColor="text1"/>
          <w:kern w:val="24"/>
        </w:rPr>
      </w:pPr>
    </w:p>
    <w:p>
      <w:pPr>
        <w:pStyle w:val="0"/>
        <w:widowControl w:val="1"/>
        <w:overflowPunct w:val="0"/>
        <w:spacing w:line="400" w:lineRule="exact"/>
        <w:ind w:left="630" w:leftChars="200" w:hanging="210" w:hangingChars="100"/>
        <w:jc w:val="left"/>
        <w:textAlignment w:val="baseline"/>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44" behindDoc="0" locked="0" layoutInCell="1" hidden="0" allowOverlap="1">
                <wp:simplePos x="0" y="0"/>
                <wp:positionH relativeFrom="column">
                  <wp:posOffset>0</wp:posOffset>
                </wp:positionH>
                <wp:positionV relativeFrom="paragraph">
                  <wp:posOffset>132080</wp:posOffset>
                </wp:positionV>
                <wp:extent cx="244475" cy="1158240"/>
                <wp:effectExtent l="635" t="635" r="29845" b="10795"/>
                <wp:wrapNone/>
                <wp:docPr id="1065" name="下矢印 2067"/>
                <a:graphic xmlns:a="http://schemas.openxmlformats.org/drawingml/2006/main">
                  <a:graphicData uri="http://schemas.microsoft.com/office/word/2010/wordprocessingShape">
                    <wps:wsp>
                      <wps:cNvPr id="1065" name="下矢印 2067"/>
                      <wps:cNvSpPr/>
                      <wps:spPr>
                        <a:xfrm>
                          <a:off x="0" y="0"/>
                          <a:ext cx="244475" cy="1158240"/>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67" style="mso-position-vertical-relative:text;z-index:44;mso-wrap-distance-left:9pt;width:19.25pt;height:91.2pt;mso-position-horizontal-relative:text;position:absolute;margin-left:0pt;margin-top:10.4pt;mso-wrap-distance-bottom:0pt;mso-wrap-distance-right:9pt;mso-wrap-distance-top:0pt;" o:spid="_x0000_s1065"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・審査の結果、受給資格ありと認められた場合は「住居確保給付金支給決定通知書」が交付されます。</w:t>
      </w:r>
    </w:p>
    <w:p>
      <w:pPr>
        <w:pStyle w:val="0"/>
        <w:widowControl w:val="1"/>
        <w:overflowPunct w:val="0"/>
        <w:spacing w:line="400" w:lineRule="exact"/>
        <w:ind w:left="660" w:leftChars="200" w:hanging="240" w:hangingChars="1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・住居を確保している住宅の不動産業者等に「住居確保給付金支給決定通知書」の</w:t>
      </w:r>
      <w:r>
        <w:rPr>
          <w:rFonts w:hint="default" w:ascii="HG丸ｺﾞｼｯｸM-PRO" w:hAnsi="HG丸ｺﾞｼｯｸM-PRO" w:eastAsia="HG丸ｺﾞｼｯｸM-PRO"/>
          <w:sz w:val="24"/>
        </w:rPr>
        <w:t>写しを提出してくだ</w:t>
      </w:r>
      <w:r>
        <w:rPr>
          <w:rFonts w:hint="eastAsia" w:ascii="HG丸ｺﾞｼｯｸM-PRO" w:hAnsi="HG丸ｺﾞｼｯｸM-PRO" w:eastAsia="HG丸ｺﾞｼｯｸM-PRO"/>
          <w:sz w:val="24"/>
        </w:rPr>
        <w:t>さい</w:t>
      </w:r>
      <w:r>
        <w:rPr>
          <w:rFonts w:hint="default" w:ascii="HG丸ｺﾞｼｯｸM-PRO" w:hAnsi="HG丸ｺﾞｼｯｸM-PRO" w:eastAsia="HG丸ｺﾞｼｯｸM-PRO"/>
          <w:sz w:val="24"/>
        </w:rPr>
        <w:t>。</w:t>
      </w:r>
    </w:p>
    <w:p>
      <w:pPr>
        <w:pStyle w:val="0"/>
        <w:widowControl w:val="1"/>
        <w:overflowPunct w:val="0"/>
        <w:spacing w:line="400" w:lineRule="exact"/>
        <w:ind w:left="660" w:leftChars="200" w:hanging="240" w:hangingChars="100"/>
        <w:jc w:val="left"/>
        <w:textAlignment w:val="baseline"/>
        <w:rPr>
          <w:rFonts w:hint="default" w:ascii="HG丸ｺﾞｼｯｸM-PRO" w:hAnsi="HG丸ｺﾞｼｯｸM-PRO" w:eastAsia="HG丸ｺﾞｼｯｸM-PRO"/>
          <w:sz w:val="24"/>
        </w:rPr>
      </w:pPr>
    </w:p>
    <w:p>
      <w:pPr>
        <w:pStyle w:val="0"/>
        <w:widowControl w:val="1"/>
        <w:overflowPunct w:val="0"/>
        <w:spacing w:line="400" w:lineRule="exact"/>
        <w:jc w:val="left"/>
        <w:textAlignment w:val="baseline"/>
        <w:rPr>
          <w:rFonts w:hint="default" w:ascii="HG丸ｺﾞｼｯｸM-PRO" w:hAnsi="HG丸ｺﾞｼｯｸM-PRO" w:eastAsia="HG丸ｺﾞｼｯｸM-PRO"/>
          <w:sz w:val="24"/>
        </w:rPr>
      </w:pPr>
      <w:r>
        <w:rPr>
          <w:rFonts w:hint="default" w:ascii="HG丸ｺﾞｼｯｸM-PRO" w:hAnsi="HG丸ｺﾞｼｯｸM-PRO" w:eastAsia="HG丸ｺﾞｼｯｸM-PRO"/>
          <w:kern w:val="24"/>
        </w:rPr>
        <mc:AlternateContent>
          <mc:Choice Requires="wps">
            <w:drawing>
              <wp:anchor distT="0" distB="0" distL="114300" distR="114300" simplePos="0" relativeHeight="41" behindDoc="0" locked="0" layoutInCell="1" hidden="0" allowOverlap="1">
                <wp:simplePos x="0" y="0"/>
                <wp:positionH relativeFrom="column">
                  <wp:posOffset>5715</wp:posOffset>
                </wp:positionH>
                <wp:positionV relativeFrom="paragraph">
                  <wp:posOffset>134620</wp:posOffset>
                </wp:positionV>
                <wp:extent cx="2060575" cy="334645"/>
                <wp:effectExtent l="635" t="635" r="29845" b="10795"/>
                <wp:wrapNone/>
                <wp:docPr id="1066" name="正方形/長方形 2063"/>
                <a:graphic xmlns:a="http://schemas.openxmlformats.org/drawingml/2006/main">
                  <a:graphicData uri="http://schemas.microsoft.com/office/word/2010/wordprocessingShape">
                    <wps:wsp>
                      <wps:cNvPr id="1066" name="正方形/長方形 2063"/>
                      <wps:cNvSpPr/>
                      <wps:spPr>
                        <a:xfrm>
                          <a:off x="0" y="0"/>
                          <a:ext cx="2060575" cy="334645"/>
                        </a:xfrm>
                        <a:prstGeom prst="rect">
                          <a:avLst/>
                        </a:prstGeom>
                        <a:solidFill>
                          <a:sysClr val="window" lastClr="FFFFFF"/>
                        </a:solidFill>
                        <a:ln w="9525" cap="flat" cmpd="sng" algn="ctr">
                          <a:solidFill>
                            <a:sysClr val="windowText" lastClr="000000"/>
                          </a:solidFill>
                          <a:prstDash val="solid"/>
                        </a:ln>
                        <a:effectLst/>
                      </wps:spPr>
                      <wps:txbx>
                        <w:txbxContent>
                          <w:p>
                            <w:pPr>
                              <w:pStyle w:val="0"/>
                              <w:jc w:val="left"/>
                              <w:rPr>
                                <w:rFonts w:hint="default"/>
                                <w:sz w:val="32"/>
                              </w:rPr>
                            </w:pPr>
                            <w:r>
                              <w:rPr>
                                <w:rFonts w:hint="eastAsia" w:ascii="HG丸ｺﾞｼｯｸM-PRO" w:hAnsi="HG丸ｺﾞｼｯｸM-PRO" w:eastAsia="HG丸ｺﾞｼｯｸM-PRO"/>
                                <w:kern w:val="24"/>
                                <w:sz w:val="24"/>
                              </w:rPr>
                              <w:t>⑧住居確保給付金の</w:t>
                            </w:r>
                            <w:r>
                              <w:rPr>
                                <w:rFonts w:hint="default" w:ascii="HG丸ｺﾞｼｯｸM-PRO" w:hAnsi="HG丸ｺﾞｼｯｸM-PRO" w:eastAsia="HG丸ｺﾞｼｯｸM-PRO"/>
                                <w:kern w:val="24"/>
                                <w:sz w:val="24"/>
                              </w:rPr>
                              <w:t>支給</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63" style="mso-position-vertical-relative:text;z-index:41;mso-wrap-distance-left:9pt;width:162.25pt;height:26.35pt;mso-position-horizontal-relative:text;position:absolute;margin-left:0.45pt;margin-top:10.6pt;mso-wrap-distance-bottom:0pt;mso-wrap-distance-right:9pt;mso-wrap-distance-top:0pt;v-text-anchor:middle;" o:spid="_x0000_s1066" o:allowincell="t" o:allowoverlap="t" filled="t" fillcolor="#ffffff" stroked="t" strokecolor="#000000" strokeweight="0.75pt" o:spt="1">
                <v:fill/>
                <v:stroke linestyle="single" endcap="flat" dashstyle="solid" filltype="solid"/>
                <v:textbox style="layout-flow:horizontal;">
                  <w:txbxContent>
                    <w:p>
                      <w:pPr>
                        <w:pStyle w:val="0"/>
                        <w:jc w:val="left"/>
                        <w:rPr>
                          <w:rFonts w:hint="default"/>
                          <w:sz w:val="32"/>
                        </w:rPr>
                      </w:pPr>
                      <w:r>
                        <w:rPr>
                          <w:rFonts w:hint="eastAsia" w:ascii="HG丸ｺﾞｼｯｸM-PRO" w:hAnsi="HG丸ｺﾞｼｯｸM-PRO" w:eastAsia="HG丸ｺﾞｼｯｸM-PRO"/>
                          <w:kern w:val="24"/>
                          <w:sz w:val="24"/>
                        </w:rPr>
                        <w:t>⑧住居確保給付金の</w:t>
                      </w:r>
                      <w:r>
                        <w:rPr>
                          <w:rFonts w:hint="default" w:ascii="HG丸ｺﾞｼｯｸM-PRO" w:hAnsi="HG丸ｺﾞｼｯｸM-PRO" w:eastAsia="HG丸ｺﾞｼｯｸM-PRO"/>
                          <w:kern w:val="24"/>
                          <w:sz w:val="24"/>
                        </w:rPr>
                        <w:t>支給</w:t>
                      </w:r>
                    </w:p>
                  </w:txbxContent>
                </v:textbox>
                <v:imagedata o:title=""/>
                <w10:wrap type="none" anchorx="text" anchory="text"/>
              </v:rect>
            </w:pict>
          </mc:Fallback>
        </mc:AlternateContent>
      </w:r>
    </w:p>
    <w:p>
      <w:pPr>
        <w:pStyle w:val="0"/>
        <w:widowControl w:val="1"/>
        <w:overflowPunct w:val="0"/>
        <w:spacing w:line="400" w:lineRule="exact"/>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widowControl w:val="1"/>
        <w:overflowPunct w:val="0"/>
        <w:spacing w:line="400" w:lineRule="exact"/>
        <w:ind w:firstLine="480" w:firstLineChars="2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・住居確保給付金は川西市から不動産業者等へ直接振り込まれます。</w:t>
      </w:r>
    </w:p>
    <w:p>
      <w:pPr>
        <w:pStyle w:val="0"/>
        <w:widowControl w:val="1"/>
        <w:overflowPunct w:val="0"/>
        <w:spacing w:line="400" w:lineRule="exact"/>
        <w:ind w:left="660" w:leftChars="200" w:hanging="240" w:hangingChars="1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・支給決定後も、求職活動の報告や収入の申告をしていただく必要があります（次項の「住居確保給付金受給中の義務」参照）。</w:t>
      </w:r>
    </w:p>
    <w:p>
      <w:pPr>
        <w:pStyle w:val="0"/>
        <w:widowControl w:val="1"/>
        <w:overflowPunct w:val="0"/>
        <w:spacing w:line="400" w:lineRule="exact"/>
        <w:ind w:left="660" w:leftChars="200" w:hanging="240" w:hangingChars="100"/>
        <w:jc w:val="left"/>
        <w:textAlignment w:val="baseline"/>
        <w:rPr>
          <w:rFonts w:hint="default" w:ascii="HG丸ｺﾞｼｯｸM-PRO" w:hAnsi="HG丸ｺﾞｼｯｸM-PRO" w:eastAsia="HG丸ｺﾞｼｯｸM-PRO"/>
          <w:sz w:val="24"/>
        </w:rPr>
      </w:pPr>
    </w:p>
    <w:p>
      <w:pPr>
        <w:pStyle w:val="0"/>
        <w:widowControl w:val="1"/>
        <w:overflowPunct w:val="0"/>
        <w:spacing w:line="400" w:lineRule="exact"/>
        <w:ind w:left="660" w:leftChars="200" w:hanging="240" w:hangingChars="100"/>
        <w:jc w:val="left"/>
        <w:textAlignment w:val="baseline"/>
        <w:rPr>
          <w:rFonts w:hint="default" w:ascii="HG丸ｺﾞｼｯｸM-PRO" w:hAnsi="HG丸ｺﾞｼｯｸM-PRO" w:eastAsia="HG丸ｺﾞｼｯｸM-PRO"/>
          <w:sz w:val="24"/>
        </w:rPr>
      </w:pPr>
    </w:p>
    <w:p>
      <w:pPr>
        <w:pStyle w:val="0"/>
        <w:widowControl w:val="1"/>
        <w:overflowPunct w:val="0"/>
        <w:spacing w:line="400" w:lineRule="exact"/>
        <w:ind w:left="660" w:leftChars="200" w:hanging="240" w:hangingChars="100"/>
        <w:jc w:val="left"/>
        <w:textAlignment w:val="baseline"/>
        <w:rPr>
          <w:rFonts w:hint="default" w:ascii="HG丸ｺﾞｼｯｸM-PRO" w:hAnsi="HG丸ｺﾞｼｯｸM-PRO" w:eastAsia="HG丸ｺﾞｼｯｸM-PRO"/>
          <w:sz w:val="24"/>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12" behindDoc="0" locked="0" layoutInCell="1" hidden="0" allowOverlap="1">
                <wp:simplePos x="0" y="0"/>
                <wp:positionH relativeFrom="column">
                  <wp:posOffset>209550</wp:posOffset>
                </wp:positionH>
                <wp:positionV relativeFrom="paragraph">
                  <wp:posOffset>-180975</wp:posOffset>
                </wp:positionV>
                <wp:extent cx="6214745" cy="499745"/>
                <wp:effectExtent l="38100" t="21590" r="71755" b="78740"/>
                <wp:wrapNone/>
                <wp:docPr id="1067" name="角丸四角形 4"/>
                <a:graphic xmlns:a="http://schemas.openxmlformats.org/drawingml/2006/main">
                  <a:graphicData uri="http://schemas.microsoft.com/office/word/2010/wordprocessingShape">
                    <wps:wsp>
                      <wps:cNvPr id="1067" name="角丸四角形 4"/>
                      <wps:cNvSpPr/>
                      <wps:spPr>
                        <a:xfrm>
                          <a:off x="0" y="0"/>
                          <a:ext cx="6214745" cy="499745"/>
                        </a:xfrm>
                        <a:prstGeom prst="roundRect">
                          <a:avLst>
                            <a:gd name="adj" fmla="val 50000"/>
                          </a:avLst>
                        </a:prstGeom>
                      </wps:spPr>
                      <wps:style>
                        <a:lnRef idx="1">
                          <a:schemeClr val="accent6"/>
                        </a:lnRef>
                        <a:fillRef idx="2">
                          <a:schemeClr val="accent6"/>
                        </a:fillRef>
                        <a:effectRef idx="1">
                          <a:schemeClr val="accent6"/>
                        </a:effectRef>
                        <a:fontRef idx="minor">
                          <a:schemeClr val="dk1"/>
                        </a:fontRef>
                      </wps:style>
                      <wps:txbx>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住居確保給付金受給中の義務</w:t>
                            </w:r>
                          </w:p>
                        </w:txbxContent>
                      </wps:txbx>
                      <wps:bodyPr vertOverflow="overflow" horzOverflow="overflow" anchor="ctr"/>
                    </wps:wsp>
                  </a:graphicData>
                </a:graphic>
              </wp:anchor>
            </w:drawing>
          </mc:Choice>
          <mc:Fallback>
            <w:pict>
              <v:roundrect id="角丸四角形 4" style="mso-position-vertical-relative:text;z-index:12;mso-wrap-distance-left:9pt;width:489.35pt;height:39.35pt;mso-position-horizontal-relative:text;position:absolute;margin-left:16.5pt;margin-top:-14.25pt;mso-wrap-distance-bottom:0pt;mso-wrap-distance-right:9pt;mso-wrap-distance-top:0pt;v-text-anchor:middle;" o:spid="_x0000_s1067"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住居確保給付金受給中の義務</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支給期間中は、以下の活動をおこなってください。</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なお、受給者の状態によって必要な求職活動が異なりますので、下記に沿って、必要書類の提出もれがないようにして下さい。</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求職活動を怠った場合、住居確保給付金の中止要件となりますのでご注意下さい。</w:t>
      </w:r>
    </w:p>
    <w:p>
      <w:pPr>
        <w:pStyle w:val="0"/>
        <w:widowControl w:val="1"/>
        <w:spacing w:after="180" w:afterLines="50" w:afterAutospacing="0"/>
        <w:textAlignment w:val="top"/>
        <w:rPr>
          <w:rFonts w:hint="default" w:ascii="HG丸ｺﾞｼｯｸM-PRO" w:hAnsi="HG丸ｺﾞｼｯｸM-PRO" w:eastAsia="HG丸ｺﾞｼｯｸM-PRO"/>
          <w:kern w:val="24"/>
          <w:sz w:val="24"/>
        </w:rPr>
      </w:pPr>
      <w:r>
        <w:rPr>
          <w:rFonts w:hint="eastAsia"/>
        </w:rPr>
        <mc:AlternateContent>
          <mc:Choice Requires="wps">
            <w:drawing>
              <wp:anchor distT="0" distB="0" distL="114300" distR="114300" simplePos="0" relativeHeight="46" behindDoc="0" locked="0" layoutInCell="1" hidden="0" allowOverlap="1">
                <wp:simplePos x="0" y="0"/>
                <wp:positionH relativeFrom="column">
                  <wp:posOffset>57150</wp:posOffset>
                </wp:positionH>
                <wp:positionV relativeFrom="paragraph">
                  <wp:posOffset>309880</wp:posOffset>
                </wp:positionV>
                <wp:extent cx="6495415" cy="1143000"/>
                <wp:effectExtent l="635" t="635" r="29845" b="10795"/>
                <wp:wrapNone/>
                <wp:docPr id="1068" name="角丸四角形 2068"/>
                <a:graphic xmlns:a="http://schemas.openxmlformats.org/drawingml/2006/main">
                  <a:graphicData uri="http://schemas.microsoft.com/office/word/2010/wordprocessingShape">
                    <wps:wsp>
                      <wps:cNvPr id="1068" name="角丸四角形 2068"/>
                      <wps:cNvSpPr/>
                      <wps:spPr>
                        <a:xfrm>
                          <a:off x="0" y="0"/>
                          <a:ext cx="6495415" cy="1143000"/>
                        </a:xfrm>
                        <a:prstGeom prst="roundRect">
                          <a:avLst>
                            <a:gd name="adj" fmla="val 10592"/>
                          </a:avLst>
                        </a:prstGeom>
                        <a:solidFill>
                          <a:sysClr val="window" lastClr="FFFFFF"/>
                        </a:solidFill>
                        <a:ln w="19050" cap="flat" cmpd="sng" algn="ctr">
                          <a:solidFill>
                            <a:sysClr val="windowText" lastClr="000000"/>
                          </a:solidFill>
                          <a:prstDash val="sysDot"/>
                        </a:ln>
                        <a:effectLst/>
                      </wps:spPr>
                      <wps:txbx>
                        <w:txbxContent>
                          <w:p>
                            <w:pPr>
                              <w:pStyle w:val="0"/>
                              <w:widowControl w:val="1"/>
                              <w:spacing w:line="120" w:lineRule="auto"/>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支給決定後、常用就職（雇用契約において期間の定めのないもの、または</w:t>
                            </w:r>
                            <w:r>
                              <w:rPr>
                                <w:rFonts w:hint="eastAsia" w:ascii="HG丸ｺﾞｼｯｸM-PRO" w:hAnsi="HG丸ｺﾞｼｯｸM-PRO" w:eastAsia="HG丸ｺﾞｼｯｸM-PRO"/>
                                <w:kern w:val="0"/>
                                <w:sz w:val="24"/>
                              </w:rPr>
                              <w:t>6</w:t>
                            </w:r>
                            <w:r>
                              <w:rPr>
                                <w:rFonts w:hint="eastAsia" w:ascii="HG丸ｺﾞｼｯｸM-PRO" w:hAnsi="HG丸ｺﾞｼｯｸM-PRO" w:eastAsia="HG丸ｺﾞｼｯｸM-PRO"/>
                                <w:kern w:val="0"/>
                                <w:sz w:val="24"/>
                              </w:rPr>
                              <w:t>か月以上の雇用期間が定められているもの）した場合は届け出をしてください。</w:t>
                            </w:r>
                          </w:p>
                          <w:p>
                            <w:pPr>
                              <w:pStyle w:val="18"/>
                              <w:widowControl w:val="1"/>
                              <w:numPr>
                                <w:ilvl w:val="0"/>
                                <w:numId w:val="5"/>
                              </w:numPr>
                              <w:spacing w:line="120" w:lineRule="auto"/>
                              <w:ind w:leftChars="0"/>
                              <w:textAlignment w:val="top"/>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常用就職した場合は「常用就職届」（様式</w:t>
                            </w:r>
                            <w:r>
                              <w:rPr>
                                <w:rFonts w:hint="eastAsia" w:ascii="HG丸ｺﾞｼｯｸM-PRO" w:hAnsi="HG丸ｺﾞｼｯｸM-PRO" w:eastAsia="HG丸ｺﾞｼｯｸM-PRO"/>
                                <w:kern w:val="0"/>
                                <w:sz w:val="22"/>
                              </w:rPr>
                              <w:t>6</w:t>
                            </w:r>
                            <w:r>
                              <w:rPr>
                                <w:rFonts w:hint="eastAsia" w:ascii="HG丸ｺﾞｼｯｸM-PRO" w:hAnsi="HG丸ｺﾞｼｯｸM-PRO" w:eastAsia="HG丸ｺﾞｼｯｸM-PRO"/>
                                <w:kern w:val="0"/>
                                <w:sz w:val="22"/>
                              </w:rPr>
                              <w:t>号）をすみやかに提出してください。</w:t>
                            </w:r>
                          </w:p>
                          <w:p>
                            <w:pPr>
                              <w:pStyle w:val="0"/>
                              <w:widowControl w:val="1"/>
                              <w:spacing w:line="120" w:lineRule="auto"/>
                              <w:textAlignment w:val="top"/>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②「常用就職届」提出後は、収入額が分かる書類（給与明細、振込通帳等）を毎月提出してください。</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2068" style="mso-position-vertical-relative:text;z-index:46;mso-wrap-distance-left:9pt;width:511.45pt;height:90pt;mso-position-horizontal-relative:text;position:absolute;margin-left:4.5pt;margin-top:24.4pt;mso-wrap-distance-bottom:0pt;mso-wrap-distance-right:9pt;mso-wrap-distance-top:0pt;v-text-anchor:middle;" o:spid="_x0000_s1068" o:allowincell="t" o:allowoverlap="t" filled="t" fillcolor="#ffffff" stroked="t" strokecolor="#000000" strokeweight="1.5pt" o:spt="2" arcsize="6942f">
                <v:fill/>
                <v:stroke linestyle="single" endcap="flat" dashstyle="shortdot" filltype="solid"/>
                <v:textbox style="layout-flow:horizontal;">
                  <w:txbxContent>
                    <w:p>
                      <w:pPr>
                        <w:pStyle w:val="0"/>
                        <w:widowControl w:val="1"/>
                        <w:spacing w:line="120" w:lineRule="auto"/>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支給決定後、常用就職（雇用契約において期間の定めのないもの、または</w:t>
                      </w:r>
                      <w:r>
                        <w:rPr>
                          <w:rFonts w:hint="eastAsia" w:ascii="HG丸ｺﾞｼｯｸM-PRO" w:hAnsi="HG丸ｺﾞｼｯｸM-PRO" w:eastAsia="HG丸ｺﾞｼｯｸM-PRO"/>
                          <w:kern w:val="0"/>
                          <w:sz w:val="24"/>
                        </w:rPr>
                        <w:t>6</w:t>
                      </w:r>
                      <w:r>
                        <w:rPr>
                          <w:rFonts w:hint="eastAsia" w:ascii="HG丸ｺﾞｼｯｸM-PRO" w:hAnsi="HG丸ｺﾞｼｯｸM-PRO" w:eastAsia="HG丸ｺﾞｼｯｸM-PRO"/>
                          <w:kern w:val="0"/>
                          <w:sz w:val="24"/>
                        </w:rPr>
                        <w:t>か月以上の雇用期間が定められているもの）した場合は届け出をしてください。</w:t>
                      </w:r>
                    </w:p>
                    <w:p>
                      <w:pPr>
                        <w:pStyle w:val="18"/>
                        <w:widowControl w:val="1"/>
                        <w:numPr>
                          <w:ilvl w:val="0"/>
                          <w:numId w:val="5"/>
                        </w:numPr>
                        <w:spacing w:line="120" w:lineRule="auto"/>
                        <w:ind w:leftChars="0"/>
                        <w:textAlignment w:val="top"/>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常用就職した場合は「常用就職届」（様式</w:t>
                      </w:r>
                      <w:r>
                        <w:rPr>
                          <w:rFonts w:hint="eastAsia" w:ascii="HG丸ｺﾞｼｯｸM-PRO" w:hAnsi="HG丸ｺﾞｼｯｸM-PRO" w:eastAsia="HG丸ｺﾞｼｯｸM-PRO"/>
                          <w:kern w:val="0"/>
                          <w:sz w:val="22"/>
                        </w:rPr>
                        <w:t>6</w:t>
                      </w:r>
                      <w:r>
                        <w:rPr>
                          <w:rFonts w:hint="eastAsia" w:ascii="HG丸ｺﾞｼｯｸM-PRO" w:hAnsi="HG丸ｺﾞｼｯｸM-PRO" w:eastAsia="HG丸ｺﾞｼｯｸM-PRO"/>
                          <w:kern w:val="0"/>
                          <w:sz w:val="22"/>
                        </w:rPr>
                        <w:t>号）をすみやかに提出してください。</w:t>
                      </w:r>
                    </w:p>
                    <w:p>
                      <w:pPr>
                        <w:pStyle w:val="0"/>
                        <w:widowControl w:val="1"/>
                        <w:spacing w:line="120" w:lineRule="auto"/>
                        <w:textAlignment w:val="top"/>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②「常用就職届」提出後は、収入額が分かる書類（給与明細、振込通帳等）を毎月提出してください。</w:t>
                      </w:r>
                    </w:p>
                    <w:p>
                      <w:pPr>
                        <w:pStyle w:val="0"/>
                        <w:jc w:val="center"/>
                        <w:rPr>
                          <w:rFonts w:hint="default"/>
                        </w:rPr>
                      </w:pPr>
                    </w:p>
                  </w:txbxContent>
                </v:textbox>
                <v:imagedata o:title=""/>
                <w10:wrap type="none" anchorx="text" anchory="text"/>
              </v:roundrect>
            </w:pict>
          </mc:Fallback>
        </mc:AlternateContent>
      </w:r>
    </w:p>
    <w:p>
      <w:pPr>
        <w:pStyle w:val="0"/>
        <w:widowControl w:val="1"/>
        <w:spacing w:after="180" w:afterLines="50" w:afterAutospacing="0"/>
        <w:textAlignment w:val="top"/>
        <w:rPr>
          <w:rFonts w:hint="default" w:ascii="HG丸ｺﾞｼｯｸM-PRO" w:hAnsi="HG丸ｺﾞｼｯｸM-PRO" w:eastAsia="HG丸ｺﾞｼｯｸM-PRO"/>
          <w:kern w:val="24"/>
          <w:sz w:val="24"/>
        </w:rPr>
      </w:pPr>
    </w:p>
    <w:p>
      <w:pPr>
        <w:pStyle w:val="0"/>
        <w:widowControl w:val="1"/>
        <w:spacing w:after="180" w:afterLines="50" w:afterAutospacing="0"/>
        <w:textAlignment w:val="top"/>
        <w:rPr>
          <w:rFonts w:hint="default" w:ascii="HG丸ｺﾞｼｯｸM-PRO" w:hAnsi="HG丸ｺﾞｼｯｸM-PRO" w:eastAsia="HG丸ｺﾞｼｯｸM-PRO"/>
          <w:kern w:val="24"/>
          <w:sz w:val="24"/>
        </w:rPr>
      </w:pPr>
    </w:p>
    <w:p>
      <w:pPr>
        <w:pStyle w:val="0"/>
        <w:widowControl w:val="1"/>
        <w:spacing w:after="180" w:afterLines="50" w:afterAutospacing="0"/>
        <w:textAlignment w:val="top"/>
        <w:rPr>
          <w:rFonts w:hint="default" w:ascii="HG丸ｺﾞｼｯｸM-PRO" w:hAnsi="HG丸ｺﾞｼｯｸM-PRO" w:eastAsia="HG丸ｺﾞｼｯｸM-PRO"/>
          <w:kern w:val="24"/>
          <w:sz w:val="24"/>
        </w:rPr>
      </w:pPr>
    </w:p>
    <w:p>
      <w:pPr>
        <w:pStyle w:val="0"/>
        <w:widowControl w:val="1"/>
        <w:spacing w:after="180" w:afterLines="50" w:afterAutospacing="0"/>
        <w:textAlignment w:val="top"/>
        <w:rPr>
          <w:rFonts w:hint="default" w:ascii="HG丸ｺﾞｼｯｸM-PRO" w:hAnsi="HG丸ｺﾞｼｯｸM-PRO" w:eastAsia="HG丸ｺﾞｼｯｸM-PRO"/>
          <w:kern w:val="24"/>
          <w:sz w:val="24"/>
        </w:rPr>
      </w:pPr>
    </w:p>
    <w:p>
      <w:pPr>
        <w:pStyle w:val="0"/>
        <w:widowControl w:val="1"/>
        <w:spacing w:after="180" w:afterLines="50" w:afterAutospacing="0"/>
        <w:textAlignment w:val="top"/>
        <w:rPr>
          <w:rFonts w:hint="default" w:ascii="HG丸ｺﾞｼｯｸM-PRO" w:hAnsi="HG丸ｺﾞｼｯｸM-PRO" w:eastAsia="HG丸ｺﾞｼｯｸM-PRO"/>
          <w:kern w:val="24"/>
          <w:sz w:val="24"/>
        </w:rPr>
      </w:pPr>
    </w:p>
    <w:p>
      <w:pPr>
        <w:pStyle w:val="0"/>
        <w:widowControl w:val="1"/>
        <w:spacing w:after="180" w:afterLines="50" w:afterAutospacing="0"/>
        <w:textAlignment w:val="top"/>
        <w:rPr>
          <w:rFonts w:hint="default" w:ascii="HG丸ｺﾞｼｯｸM-PRO" w:hAnsi="HG丸ｺﾞｼｯｸM-PRO" w:eastAsia="HG丸ｺﾞｼｯｸM-PRO"/>
          <w:kern w:val="24"/>
          <w:sz w:val="24"/>
        </w:rPr>
      </w:pPr>
      <w:r>
        <w:rPr>
          <w:rFonts w:hint="eastAsia"/>
        </w:rPr>
        <mc:AlternateContent>
          <mc:Choice Requires="wps">
            <w:drawing>
              <wp:anchor distT="0" distB="0" distL="203200" distR="203200" simplePos="0" relativeHeight="50" behindDoc="0" locked="0" layoutInCell="1" hidden="0" allowOverlap="1">
                <wp:simplePos x="0" y="0"/>
                <wp:positionH relativeFrom="column">
                  <wp:posOffset>-179705</wp:posOffset>
                </wp:positionH>
                <wp:positionV relativeFrom="paragraph">
                  <wp:posOffset>-172720</wp:posOffset>
                </wp:positionV>
                <wp:extent cx="7131050" cy="482600"/>
                <wp:effectExtent l="0" t="0" r="635" b="635"/>
                <wp:wrapNone/>
                <wp:docPr id="1069" name="オブジェクト 0"/>
                <a:graphic xmlns:a="http://schemas.openxmlformats.org/drawingml/2006/main">
                  <a:graphicData uri="http://schemas.microsoft.com/office/word/2010/wordprocessingShape">
                    <wps:wsp>
                      <wps:cNvPr id="1069" name="オブジェクト 0"/>
                      <wps:cNvSpPr/>
                      <wps:spPr>
                        <a:xfrm>
                          <a:off x="0" y="0"/>
                          <a:ext cx="7131050" cy="482600"/>
                        </a:xfrm>
                        <a:prstGeom prst="rect">
                          <a:avLst/>
                        </a:prstGeom>
                        <a:noFill/>
                        <a:ln w="19050">
                          <a:noFill/>
                        </a:ln>
                      </wps:spPr>
                      <wps:style>
                        <a:lnRef idx="2">
                          <a:schemeClr val="dk1"/>
                        </a:lnRef>
                        <a:fillRef idx="1">
                          <a:schemeClr val="lt1"/>
                        </a:fillRef>
                        <a:effectRef idx="0">
                          <a:schemeClr val="dk1"/>
                        </a:effectRef>
                        <a:fontRef idx="minor">
                          <a:schemeClr val="dk1"/>
                        </a:fontRef>
                      </wps:style>
                      <wps:txbx>
                        <w:txbxContent>
                          <w:p>
                            <w:pPr>
                              <w:pStyle w:val="0"/>
                              <w:jc w:val="left"/>
                              <w:rPr>
                                <w:rFonts w:hint="eastAsia"/>
                              </w:rPr>
                            </w:pPr>
                            <w:r>
                              <w:rPr>
                                <w:rFonts w:hint="eastAsia" w:ascii="HG丸ｺﾞｼｯｸM-PRO" w:hAnsi="HG丸ｺﾞｼｯｸM-PRO" w:eastAsia="HG丸ｺﾞｼｯｸM-PRO"/>
                                <w:b w:val="1"/>
                                <w:kern w:val="24"/>
                                <w:sz w:val="32"/>
                              </w:rPr>
                              <w:t>■休業等で</w:t>
                            </w:r>
                            <w:r>
                              <w:rPr>
                                <w:rFonts w:hint="eastAsia" w:ascii="HG丸ｺﾞｼｯｸM-PRO" w:hAnsi="HG丸ｺﾞｼｯｸM-PRO" w:eastAsia="HG丸ｺﾞｼｯｸM-PRO"/>
                                <w:b w:val="1"/>
                                <w:sz w:val="32"/>
                              </w:rPr>
                              <w:t>事業再生を目指す方</w:t>
                            </w: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kern w:val="24"/>
                                <w:sz w:val="22"/>
                              </w:rPr>
                              <w:t>活動を行うことが自立の促進につながると認められる方）</w:t>
                            </w:r>
                          </w:p>
                        </w:txbxContent>
                      </wps:txbx>
                      <wps:bodyPr vertOverflow="overflow" horzOverflow="overflow" wrap="square" anchor="ctr"/>
                    </wps:wsp>
                  </a:graphicData>
                </a:graphic>
              </wp:anchor>
            </w:drawing>
          </mc:Choice>
          <mc:Fallback>
            <w:pict>
              <v:rect id="オブジェクト 0" style="mso-position-vertical-relative:text;z-index:50;mso-wrap-distance-left:16pt;width:561.5pt;height:38pt;mso-position-horizontal-relative:text;position:absolute;margin-left:-14.15pt;margin-top:-13.6pt;mso-wrap-distance-bottom:0pt;mso-wrap-distance-right:16pt;mso-wrap-distance-top:0pt;v-text-anchor:middle;" o:spid="_x0000_s1069" o:allowincell="t" o:allowoverlap="t" filled="f" stroked="f" strokecolor="#000000 [3200]" strokeweight="1.5pt" o:spt="1">
                <v:fill/>
                <v:stroke linestyle="single" endcap="flat" dashstyle="solid"/>
                <v:textbox style="layout-flow:horizontal;">
                  <w:txbxContent>
                    <w:p>
                      <w:pPr>
                        <w:pStyle w:val="0"/>
                        <w:jc w:val="left"/>
                        <w:rPr>
                          <w:rFonts w:hint="eastAsia"/>
                        </w:rPr>
                      </w:pPr>
                      <w:r>
                        <w:rPr>
                          <w:rFonts w:hint="eastAsia" w:ascii="HG丸ｺﾞｼｯｸM-PRO" w:hAnsi="HG丸ｺﾞｼｯｸM-PRO" w:eastAsia="HG丸ｺﾞｼｯｸM-PRO"/>
                          <w:b w:val="1"/>
                          <w:kern w:val="24"/>
                          <w:sz w:val="32"/>
                        </w:rPr>
                        <w:t>■休業等で</w:t>
                      </w:r>
                      <w:r>
                        <w:rPr>
                          <w:rFonts w:hint="eastAsia" w:ascii="HG丸ｺﾞｼｯｸM-PRO" w:hAnsi="HG丸ｺﾞｼｯｸM-PRO" w:eastAsia="HG丸ｺﾞｼｯｸM-PRO"/>
                          <w:b w:val="1"/>
                          <w:sz w:val="32"/>
                        </w:rPr>
                        <w:t>事業再生を目指す方</w:t>
                      </w: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kern w:val="24"/>
                          <w:sz w:val="22"/>
                        </w:rPr>
                        <w:t>活動を行うことが自立の促進につながると認められる方）</w:t>
                      </w:r>
                    </w:p>
                  </w:txbxContent>
                </v:textbox>
                <v:imagedata o:title=""/>
                <w10:wrap type="none" anchorx="text" anchory="text"/>
              </v:rect>
            </w:pict>
          </mc:Fallback>
        </mc:AlternateContent>
      </w: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u w:val="none" w:color="auto"/>
        </w:rPr>
        <w:t>①毎月４回以上、自立相談支援機関（地域福祉課）の相談員と面談等をすること</w:t>
      </w:r>
    </w:p>
    <w:p>
      <w:pPr>
        <w:pStyle w:val="0"/>
        <w:widowControl w:val="1"/>
        <w:spacing w:line="120" w:lineRule="auto"/>
        <w:ind w:left="24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mc:AlternateContent>
          <mc:Choice Requires="wps">
            <w:drawing>
              <wp:anchor distT="0" distB="0" distL="114300" distR="114300" simplePos="0" relativeHeight="56" behindDoc="0" locked="0" layoutInCell="1" hidden="0" allowOverlap="1">
                <wp:simplePos x="0" y="0"/>
                <wp:positionH relativeFrom="margin">
                  <wp:align>right</wp:align>
                </wp:positionH>
                <wp:positionV relativeFrom="paragraph">
                  <wp:posOffset>28575</wp:posOffset>
                </wp:positionV>
                <wp:extent cx="6276975" cy="676275"/>
                <wp:effectExtent l="635" t="635" r="29845" b="10795"/>
                <wp:wrapNone/>
                <wp:docPr id="1070" name="テキスト ボックス 18"/>
                <a:graphic xmlns:a="http://schemas.openxmlformats.org/drawingml/2006/main">
                  <a:graphicData uri="http://schemas.microsoft.com/office/word/2010/wordprocessingShape">
                    <wps:wsp>
                      <wps:cNvPr id="1070" name="テキスト ボックス 18"/>
                      <wps:cNvSpPr txBox="1"/>
                      <wps:spPr>
                        <a:xfrm>
                          <a:off x="0" y="0"/>
                          <a:ext cx="6276975" cy="676275"/>
                        </a:xfrm>
                        <a:prstGeom prst="rect">
                          <a:avLst/>
                        </a:prstGeom>
                        <a:solidFill>
                          <a:sysClr val="window" lastClr="FFFFFF"/>
                        </a:solidFill>
                        <a:ln w="6350">
                          <a:solidFill>
                            <a:prstClr val="black"/>
                          </a:solidFill>
                          <a:prstDash val="sysDash"/>
                        </a:ln>
                      </wps:spPr>
                      <wps:txbx>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面談の際、活動状況を確認させていただきますので、報告書を必ずご持参ください。</w:t>
                            </w:r>
                          </w:p>
                          <w:p>
                            <w:pPr>
                              <w:pStyle w:val="0"/>
                              <w:ind w:firstLine="270" w:firstLineChars="150"/>
                              <w:rPr>
                                <w:rFonts w:hint="default" w:ascii="HG丸ｺﾞｼｯｸM-PRO" w:hAnsi="HG丸ｺﾞｼｯｸM-PRO" w:eastAsia="HG丸ｺﾞｼｯｸM-PRO"/>
                                <w:sz w:val="20"/>
                              </w:rPr>
                            </w:pPr>
                            <w:r>
                              <w:rPr>
                                <w:rFonts w:hint="eastAsia" w:ascii="HG丸ｺﾞｼｯｸM-PRO" w:hAnsi="HG丸ｺﾞｼｯｸM-PRO" w:eastAsia="HG丸ｺﾞｼｯｸM-PRO"/>
                                <w:sz w:val="18"/>
                              </w:rPr>
                              <w:t>少なくとも月１回は対面での面談が必要となります。その他、電話や郵送等も面談回数に含むことができます。</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56;mso-wrap-distance-left:9pt;width:494.25pt;height:53.25pt;mso-position-horizontal-relative:margin;position:absolute;mso-position-horizontal:right;margin-top:2.25pt;mso-wrap-distance-bottom:0pt;mso-wrap-distance-right:9pt;mso-wrap-distance-top:0pt;v-text-anchor:top;" o:spid="_x0000_s1070" o:allowincell="t" o:allowoverlap="t" filled="t" fillcolor="#ffffff" stroked="t" strokecolor="#000000" strokeweight="0.5pt" o:spt="202" type="#_x0000_t202">
                <v:fill/>
                <v:stroke dashstyle="shortdash" filltype="solid"/>
                <v:textbox style="layout-flow:horizontal;mso-fit-shape-to-text:t;">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面談の際、活動状況を確認させていただきますので、報告書を必ずご持参ください。</w:t>
                      </w:r>
                    </w:p>
                    <w:p>
                      <w:pPr>
                        <w:pStyle w:val="0"/>
                        <w:ind w:firstLine="270" w:firstLineChars="150"/>
                        <w:rPr>
                          <w:rFonts w:hint="default" w:ascii="HG丸ｺﾞｼｯｸM-PRO" w:hAnsi="HG丸ｺﾞｼｯｸM-PRO" w:eastAsia="HG丸ｺﾞｼｯｸM-PRO"/>
                          <w:sz w:val="20"/>
                        </w:rPr>
                      </w:pPr>
                      <w:r>
                        <w:rPr>
                          <w:rFonts w:hint="eastAsia" w:ascii="HG丸ｺﾞｼｯｸM-PRO" w:hAnsi="HG丸ｺﾞｼｯｸM-PRO" w:eastAsia="HG丸ｺﾞｼｯｸM-PRO"/>
                          <w:sz w:val="18"/>
                        </w:rPr>
                        <w:t>少なくとも月１回は対面での面談が必要となります。その他、電話や郵送等も面談回数に含むことができます。</w:t>
                      </w:r>
                    </w:p>
                  </w:txbxContent>
                </v:textbox>
                <v:imagedata o:title=""/>
                <w10:wrap type="none" anchorx="margin" anchory="text"/>
              </v:shape>
            </w:pict>
          </mc:Fallback>
        </mc:AlternateContent>
      </w:r>
    </w:p>
    <w:p>
      <w:pPr>
        <w:pStyle w:val="0"/>
        <w:widowControl w:val="1"/>
        <w:spacing w:line="120" w:lineRule="auto"/>
        <w:ind w:left="240"/>
        <w:textAlignment w:val="top"/>
        <w:rPr>
          <w:rFonts w:hint="default" w:ascii="HG丸ｺﾞｼｯｸM-PRO" w:hAnsi="HG丸ｺﾞｼｯｸM-PRO" w:eastAsia="HG丸ｺﾞｼｯｸM-PRO"/>
          <w:kern w:val="0"/>
          <w:sz w:val="24"/>
        </w:rPr>
      </w:pPr>
    </w:p>
    <w:p>
      <w:pPr>
        <w:pStyle w:val="0"/>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②支援プランに沿った活動を実施すること</w:t>
      </w: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③収入額が分かる書類（給与明細、振込通帳等）を毎月提出すること</w:t>
      </w: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④毎月１回以上、都道府県などが認める公的な経営相談先での経営相談をすること</w:t>
      </w:r>
    </w:p>
    <w:p>
      <w:pPr>
        <w:pStyle w:val="18"/>
        <w:widowControl w:val="1"/>
        <w:numPr>
          <w:numId w:val="0"/>
        </w:numPr>
        <w:spacing w:line="120" w:lineRule="auto"/>
        <w:ind w:left="644" w:leftChars="0" w:firstLine="0" w:firstLineChars="0"/>
        <w:textAlignment w:val="top"/>
        <w:rPr>
          <w:rFonts w:hint="default" w:ascii="HG丸ｺﾞｼｯｸM-PRO" w:hAnsi="HG丸ｺﾞｼｯｸM-PRO" w:eastAsia="HG丸ｺﾞｼｯｸM-PRO"/>
          <w:kern w:val="0"/>
          <w:sz w:val="24"/>
        </w:rPr>
      </w:pPr>
      <w:r>
        <w:rPr>
          <w:rFonts w:hint="eastAsia"/>
        </w:rPr>
        <mc:AlternateContent>
          <mc:Choice Requires="wps">
            <w:drawing>
              <wp:anchor distT="0" distB="0" distL="114300" distR="114300" simplePos="0" relativeHeight="45" behindDoc="0" locked="0" layoutInCell="1" hidden="0" allowOverlap="1">
                <wp:simplePos x="0" y="0"/>
                <wp:positionH relativeFrom="margin">
                  <wp:posOffset>243840</wp:posOffset>
                </wp:positionH>
                <wp:positionV relativeFrom="paragraph">
                  <wp:posOffset>3175</wp:posOffset>
                </wp:positionV>
                <wp:extent cx="6339840" cy="760095"/>
                <wp:effectExtent l="635" t="635" r="29845" b="10795"/>
                <wp:wrapNone/>
                <wp:docPr id="1071" name="テキスト ボックス 24"/>
                <a:graphic xmlns:a="http://schemas.openxmlformats.org/drawingml/2006/main">
                  <a:graphicData uri="http://schemas.microsoft.com/office/word/2010/wordprocessingShape">
                    <wps:wsp>
                      <wps:cNvPr id="1071" name="テキスト ボックス 24"/>
                      <wps:cNvSpPr txBox="1"/>
                      <wps:spPr>
                        <a:xfrm>
                          <a:off x="0" y="0"/>
                          <a:ext cx="6339840" cy="760095"/>
                        </a:xfrm>
                        <a:prstGeom prst="rect">
                          <a:avLst/>
                        </a:prstGeom>
                        <a:solidFill>
                          <a:sysClr val="window" lastClr="FFFFFF"/>
                        </a:solidFill>
                        <a:ln w="6350">
                          <a:solidFill>
                            <a:prstClr val="black"/>
                          </a:solidFill>
                          <a:prstDash val="sysDash"/>
                        </a:ln>
                      </wps:spPr>
                      <wps:txbx>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kern w:val="0"/>
                                <w:sz w:val="20"/>
                              </w:rPr>
                              <w:t>経営相談先の助言等の下、活動計画を作成し計画に基づき活動すること</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20"/>
                              </w:rPr>
                              <w:t>相談日、担当者名、支援内容について記載し、面談等の際に、自立相談支援機関（地域福祉課）に報告してください。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4" style="mso-position-vertical-relative:text;z-index:45;mso-wrap-distance-left:9pt;width:499.2pt;height:59.85pt;mso-position-horizontal-relative:margin;position:absolute;margin-left:19.2pt;margin-top:0.25pt;mso-wrap-distance-bottom:0pt;mso-wrap-distance-right:9pt;mso-wrap-distance-top:0pt;v-text-anchor:top;" o:spid="_x0000_s1071" o:allowincell="t" o:allowoverlap="t" filled="t" fillcolor="#ffffff" stroked="t" strokecolor="#000000" strokeweight="0.5pt" o:spt="202" type="#_x0000_t202">
                <v:fill/>
                <v:stroke dashstyle="shortdash" filltype="solid"/>
                <v:textbox style="layout-flow:horizontal;">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kern w:val="0"/>
                          <w:sz w:val="20"/>
                        </w:rPr>
                        <w:t>経営相談先の助言等の下、活動計画を作成し計画に基づき活動すること</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20"/>
                        </w:rPr>
                        <w:t>相談日、担当者名、支援内容について記載し、面談等の際に、自立相談支援機関（地域福祉課）に報告してください。</w:t>
                      </w:r>
                    </w:p>
                  </w:txbxContent>
                </v:textbox>
                <v:imagedata o:title=""/>
                <w10:wrap type="none" anchorx="margin" anchory="text"/>
              </v:shape>
            </w:pict>
          </mc:Fallback>
        </mc:AlternateContent>
      </w:r>
    </w:p>
    <w:p>
      <w:pPr>
        <w:pStyle w:val="18"/>
        <w:widowControl w:val="1"/>
        <w:numPr>
          <w:numId w:val="0"/>
        </w:numPr>
        <w:spacing w:line="120" w:lineRule="auto"/>
        <w:ind w:left="644" w:leftChars="0" w:firstLine="0" w:firstLineChars="0"/>
        <w:textAlignment w:val="top"/>
        <w:rPr>
          <w:rFonts w:hint="default" w:ascii="HG丸ｺﾞｼｯｸM-PRO" w:hAnsi="HG丸ｺﾞｼｯｸM-PRO" w:eastAsia="HG丸ｺﾞｼｯｸM-PRO"/>
          <w:kern w:val="0"/>
          <w:sz w:val="24"/>
        </w:rPr>
      </w:pPr>
    </w:p>
    <w:p>
      <w:pPr>
        <w:pStyle w:val="0"/>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⑤毎月１回以上、給与以外の収入を得る機会の増加を図る取り組みを行うこと</w:t>
      </w: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r>
        <w:rPr>
          <w:rFonts w:hint="eastAsia"/>
        </w:rPr>
        <mc:AlternateContent>
          <mc:Choice Requires="wps">
            <w:drawing>
              <wp:anchor distT="0" distB="0" distL="114300" distR="114300" simplePos="0" relativeHeight="57" behindDoc="0" locked="0" layoutInCell="1" hidden="0" allowOverlap="1">
                <wp:simplePos x="0" y="0"/>
                <wp:positionH relativeFrom="margin">
                  <wp:posOffset>247015</wp:posOffset>
                </wp:positionH>
                <wp:positionV relativeFrom="paragraph">
                  <wp:posOffset>44450</wp:posOffset>
                </wp:positionV>
                <wp:extent cx="6360795" cy="1056640"/>
                <wp:effectExtent l="635" t="635" r="29845" b="10795"/>
                <wp:wrapNone/>
                <wp:docPr id="1072" name="テキスト ボックス 24"/>
                <a:graphic xmlns:a="http://schemas.openxmlformats.org/drawingml/2006/main">
                  <a:graphicData uri="http://schemas.microsoft.com/office/word/2010/wordprocessingShape">
                    <wps:wsp>
                      <wps:cNvPr id="1072" name="テキスト ボックス 24"/>
                      <wps:cNvSpPr txBox="1"/>
                      <wps:spPr>
                        <a:xfrm>
                          <a:off x="0" y="0"/>
                          <a:ext cx="6360795" cy="1056640"/>
                        </a:xfrm>
                        <a:prstGeom prst="rect">
                          <a:avLst/>
                        </a:prstGeom>
                        <a:solidFill>
                          <a:sysClr val="window" lastClr="FFFFFF"/>
                        </a:solidFill>
                        <a:ln w="6350">
                          <a:solidFill>
                            <a:prstClr val="black"/>
                          </a:solidFill>
                          <a:prstDash val="sysDash"/>
                        </a:ln>
                      </wps:spPr>
                      <wps:txbx>
                        <w:txbxContent>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20"/>
                              </w:rPr>
                              <w:t>経営相談先への経営相談、売り上げ向上のための取り組み、</w:t>
                            </w:r>
                            <w:r>
                              <w:rPr>
                                <w:rFonts w:hint="eastAsia" w:ascii="HG丸ｺﾞｼｯｸM-PRO" w:hAnsi="HG丸ｺﾞｼｯｸM-PRO" w:eastAsia="HG丸ｺﾞｼｯｸM-PRO"/>
                                <w:sz w:val="20"/>
                              </w:rPr>
                              <w:t>SNS</w:t>
                            </w:r>
                            <w:r>
                              <w:rPr>
                                <w:rFonts w:hint="eastAsia" w:ascii="HG丸ｺﾞｼｯｸM-PRO" w:hAnsi="HG丸ｺﾞｼｯｸM-PRO" w:eastAsia="HG丸ｺﾞｼｯｸM-PRO"/>
                                <w:sz w:val="20"/>
                              </w:rPr>
                              <w:t>等を活用した広報活動、新商品・サービスの開発等のほか、経営向上に資するセミナー等への受講など。この取り組みは、経営相談先への相談のもと、効果的な取り組みについて助言を受け、計画的に取り組むものとする。面談等の際に、自立相談支援機関（地域福祉課）に報告してください。</w:t>
                            </w:r>
                          </w:p>
                          <w:p>
                            <w:pPr>
                              <w:pStyle w:val="0"/>
                              <w:rPr>
                                <w:rFonts w:hint="default" w:ascii="HG丸ｺﾞｼｯｸM-PRO" w:hAnsi="HG丸ｺﾞｼｯｸM-PRO" w:eastAsia="HG丸ｺﾞｼｯｸM-PRO"/>
                                <w:sz w:val="18"/>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4" style="mso-position-vertical-relative:text;z-index:57;mso-wrap-distance-left:9pt;width:500.85pt;height:83.2pt;mso-position-horizontal-relative:margin;position:absolute;margin-left:19.45pt;margin-top:3.5pt;mso-wrap-distance-bottom:0pt;mso-wrap-distance-right:9pt;mso-wrap-distance-top:0pt;v-text-anchor:top;" o:spid="_x0000_s1072" o:allowincell="t" o:allowoverlap="t" filled="t" fillcolor="#ffffff" stroked="t" strokecolor="#000000" strokeweight="0.5pt" o:spt="202" type="#_x0000_t202">
                <v:fill/>
                <v:stroke dashstyle="shortdash" filltype="solid"/>
                <v:textbox style="layout-flow:horizontal;">
                  <w:txbxContent>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20"/>
                        </w:rPr>
                        <w:t>経営相談先への経営相談、売り上げ向上のための取り組み、</w:t>
                      </w:r>
                      <w:r>
                        <w:rPr>
                          <w:rFonts w:hint="eastAsia" w:ascii="HG丸ｺﾞｼｯｸM-PRO" w:hAnsi="HG丸ｺﾞｼｯｸM-PRO" w:eastAsia="HG丸ｺﾞｼｯｸM-PRO"/>
                          <w:sz w:val="20"/>
                        </w:rPr>
                        <w:t>SNS</w:t>
                      </w:r>
                      <w:r>
                        <w:rPr>
                          <w:rFonts w:hint="eastAsia" w:ascii="HG丸ｺﾞｼｯｸM-PRO" w:hAnsi="HG丸ｺﾞｼｯｸM-PRO" w:eastAsia="HG丸ｺﾞｼｯｸM-PRO"/>
                          <w:sz w:val="20"/>
                        </w:rPr>
                        <w:t>等を活用した広報活動、新商品・サービスの開発等のほか、経営向上に資するセミナー等への受講など。この取り組みは、経営相談先への相談のもと、効果的な取り組みについて助言を受け、計画的に取り組むものとする。面談等の際に、自立相談支援機関（地域福祉課）に報告してください。</w:t>
                      </w:r>
                    </w:p>
                    <w:p>
                      <w:pPr>
                        <w:pStyle w:val="0"/>
                        <w:rPr>
                          <w:rFonts w:hint="default" w:ascii="HG丸ｺﾞｼｯｸM-PRO" w:hAnsi="HG丸ｺﾞｼｯｸM-PRO" w:eastAsia="HG丸ｺﾞｼｯｸM-PRO"/>
                          <w:sz w:val="18"/>
                        </w:rPr>
                      </w:pPr>
                    </w:p>
                  </w:txbxContent>
                </v:textbox>
                <v:imagedata o:title=""/>
                <w10:wrap type="none" anchorx="margin" anchory="text"/>
              </v:shape>
            </w:pict>
          </mc:Fallback>
        </mc:AlternateContent>
      </w: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r>
        <w:rPr>
          <w:rFonts w:hint="eastAsia"/>
        </w:rPr>
        <mc:AlternateContent>
          <mc:Choice Requires="wps">
            <w:drawing>
              <wp:anchor distT="0" distB="0" distL="203200" distR="203200" simplePos="0" relativeHeight="51" behindDoc="0" locked="0" layoutInCell="1" hidden="0" allowOverlap="1">
                <wp:simplePos x="0" y="0"/>
                <wp:positionH relativeFrom="column">
                  <wp:posOffset>-179705</wp:posOffset>
                </wp:positionH>
                <wp:positionV relativeFrom="paragraph">
                  <wp:posOffset>61595</wp:posOffset>
                </wp:positionV>
                <wp:extent cx="6685915" cy="483235"/>
                <wp:effectExtent l="0" t="0" r="635" b="635"/>
                <wp:wrapNone/>
                <wp:docPr id="1073" name="オブジェクト 0"/>
                <a:graphic xmlns:a="http://schemas.openxmlformats.org/drawingml/2006/main">
                  <a:graphicData uri="http://schemas.microsoft.com/office/word/2010/wordprocessingShape">
                    <wps:wsp>
                      <wps:cNvPr id="1073" name="オブジェクト 0"/>
                      <wps:cNvSpPr/>
                      <wps:spPr>
                        <a:xfrm>
                          <a:off x="0" y="0"/>
                          <a:ext cx="6685915" cy="483235"/>
                        </a:xfrm>
                        <a:prstGeom prst="rect">
                          <a:avLst/>
                        </a:prstGeom>
                        <a:noFill/>
                        <a:ln w="19050">
                          <a:noFill/>
                        </a:ln>
                      </wps:spPr>
                      <wps:style>
                        <a:lnRef idx="2">
                          <a:schemeClr val="dk1"/>
                        </a:lnRef>
                        <a:fillRef idx="1">
                          <a:schemeClr val="lt1"/>
                        </a:fillRef>
                        <a:effectRef idx="0">
                          <a:schemeClr val="dk1"/>
                        </a:effectRef>
                        <a:fontRef idx="minor">
                          <a:schemeClr val="dk1"/>
                        </a:fontRef>
                      </wps:style>
                      <wps:txbx>
                        <w:txbxContent>
                          <w:p>
                            <w:pPr>
                              <w:pStyle w:val="0"/>
                              <w:widowControl w:val="1"/>
                              <w:spacing w:after="180" w:afterLines="50" w:afterAutospacing="0"/>
                              <w:textAlignment w:val="top"/>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kern w:val="24"/>
                                <w:sz w:val="32"/>
                              </w:rPr>
                              <w:t>■</w:t>
                            </w:r>
                            <w:r>
                              <w:rPr>
                                <w:rFonts w:hint="eastAsia" w:ascii="HG丸ｺﾞｼｯｸM-PRO" w:hAnsi="HG丸ｺﾞｼｯｸM-PRO" w:eastAsia="HG丸ｺﾞｼｯｸM-PRO"/>
                                <w:b w:val="1"/>
                                <w:sz w:val="32"/>
                              </w:rPr>
                              <w:t>離職・</w:t>
                            </w:r>
                            <w:r>
                              <w:rPr>
                                <w:rFonts w:hint="default" w:ascii="HG丸ｺﾞｼｯｸM-PRO" w:hAnsi="HG丸ｺﾞｼｯｸM-PRO" w:eastAsia="HG丸ｺﾞｼｯｸM-PRO"/>
                                <w:b w:val="1"/>
                                <w:sz w:val="32"/>
                              </w:rPr>
                              <w:t>廃業</w:t>
                            </w:r>
                            <w:r>
                              <w:rPr>
                                <w:rFonts w:hint="eastAsia" w:ascii="HG丸ｺﾞｼｯｸM-PRO" w:hAnsi="HG丸ｺﾞｼｯｸM-PRO" w:eastAsia="HG丸ｺﾞｼｯｸM-PRO"/>
                                <w:b w:val="1"/>
                                <w:sz w:val="32"/>
                              </w:rPr>
                              <w:t>の方、休業等で就労等を目指す方</w:t>
                            </w:r>
                            <w:r>
                              <w:rPr>
                                <w:rFonts w:hint="eastAsia" w:ascii="HG丸ｺﾞｼｯｸM-PRO" w:hAnsi="HG丸ｺﾞｼｯｸM-PRO" w:eastAsia="HG丸ｺﾞｼｯｸM-PRO"/>
                                <w:b w:val="1"/>
                                <w:sz w:val="24"/>
                              </w:rPr>
                              <w:t>（支給</w:t>
                            </w:r>
                            <w:r>
                              <w:rPr>
                                <w:rFonts w:hint="eastAsia" w:ascii="HG丸ｺﾞｼｯｸM-PRO" w:hAnsi="HG丸ｺﾞｼｯｸM-PRO" w:eastAsia="HG丸ｺﾞｼｯｸM-PRO"/>
                                <w:b w:val="1"/>
                                <w:sz w:val="24"/>
                              </w:rPr>
                              <w:t>1</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9</w:t>
                            </w:r>
                            <w:r>
                              <w:rPr>
                                <w:rFonts w:hint="eastAsia" w:ascii="HG丸ｺﾞｼｯｸM-PRO" w:hAnsi="HG丸ｺﾞｼｯｸM-PRO" w:eastAsia="HG丸ｺﾞｼｯｸM-PRO"/>
                                <w:b w:val="1"/>
                                <w:sz w:val="24"/>
                              </w:rPr>
                              <w:t>か月目）</w:t>
                            </w:r>
                          </w:p>
                          <w:p>
                            <w:pPr>
                              <w:pStyle w:val="0"/>
                              <w:jc w:val="left"/>
                              <w:rPr>
                                <w:rFonts w:hint="eastAsia"/>
                              </w:rPr>
                            </w:pPr>
                          </w:p>
                        </w:txbxContent>
                      </wps:txbx>
                      <wps:bodyPr vertOverflow="overflow" horzOverflow="overflow" wrap="square" anchor="ctr"/>
                    </wps:wsp>
                  </a:graphicData>
                </a:graphic>
              </wp:anchor>
            </w:drawing>
          </mc:Choice>
          <mc:Fallback>
            <w:pict>
              <v:rect id="オブジェクト 0" style="mso-position-vertical-relative:text;z-index:51;mso-wrap-distance-left:16pt;width:526.45000000000005pt;height:38.04pt;mso-position-horizontal-relative:text;position:absolute;margin-left:-14.15pt;margin-top:4.84pt;mso-wrap-distance-bottom:0pt;mso-wrap-distance-right:16pt;mso-wrap-distance-top:0pt;v-text-anchor:middle;" o:spid="_x0000_s1073" o:allowincell="t" o:allowoverlap="t" filled="f" stroked="f" strokecolor="#000000 [3200]" strokeweight="1.5pt" o:spt="1">
                <v:fill/>
                <v:stroke linestyle="single" endcap="flat" dashstyle="solid"/>
                <v:textbox style="layout-flow:horizontal;">
                  <w:txbxContent>
                    <w:p>
                      <w:pPr>
                        <w:pStyle w:val="0"/>
                        <w:widowControl w:val="1"/>
                        <w:spacing w:after="180" w:afterLines="50" w:afterAutospacing="0"/>
                        <w:textAlignment w:val="top"/>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kern w:val="24"/>
                          <w:sz w:val="32"/>
                        </w:rPr>
                        <w:t>■</w:t>
                      </w:r>
                      <w:r>
                        <w:rPr>
                          <w:rFonts w:hint="eastAsia" w:ascii="HG丸ｺﾞｼｯｸM-PRO" w:hAnsi="HG丸ｺﾞｼｯｸM-PRO" w:eastAsia="HG丸ｺﾞｼｯｸM-PRO"/>
                          <w:b w:val="1"/>
                          <w:sz w:val="32"/>
                        </w:rPr>
                        <w:t>離職・</w:t>
                      </w:r>
                      <w:r>
                        <w:rPr>
                          <w:rFonts w:hint="default" w:ascii="HG丸ｺﾞｼｯｸM-PRO" w:hAnsi="HG丸ｺﾞｼｯｸM-PRO" w:eastAsia="HG丸ｺﾞｼｯｸM-PRO"/>
                          <w:b w:val="1"/>
                          <w:sz w:val="32"/>
                        </w:rPr>
                        <w:t>廃業</w:t>
                      </w:r>
                      <w:r>
                        <w:rPr>
                          <w:rFonts w:hint="eastAsia" w:ascii="HG丸ｺﾞｼｯｸM-PRO" w:hAnsi="HG丸ｺﾞｼｯｸM-PRO" w:eastAsia="HG丸ｺﾞｼｯｸM-PRO"/>
                          <w:b w:val="1"/>
                          <w:sz w:val="32"/>
                        </w:rPr>
                        <w:t>の方、休業等で就労等を目指す方</w:t>
                      </w:r>
                      <w:r>
                        <w:rPr>
                          <w:rFonts w:hint="eastAsia" w:ascii="HG丸ｺﾞｼｯｸM-PRO" w:hAnsi="HG丸ｺﾞｼｯｸM-PRO" w:eastAsia="HG丸ｺﾞｼｯｸM-PRO"/>
                          <w:b w:val="1"/>
                          <w:sz w:val="24"/>
                        </w:rPr>
                        <w:t>（支給</w:t>
                      </w:r>
                      <w:r>
                        <w:rPr>
                          <w:rFonts w:hint="eastAsia" w:ascii="HG丸ｺﾞｼｯｸM-PRO" w:hAnsi="HG丸ｺﾞｼｯｸM-PRO" w:eastAsia="HG丸ｺﾞｼｯｸM-PRO"/>
                          <w:b w:val="1"/>
                          <w:sz w:val="24"/>
                        </w:rPr>
                        <w:t>1</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9</w:t>
                      </w:r>
                      <w:r>
                        <w:rPr>
                          <w:rFonts w:hint="eastAsia" w:ascii="HG丸ｺﾞｼｯｸM-PRO" w:hAnsi="HG丸ｺﾞｼｯｸM-PRO" w:eastAsia="HG丸ｺﾞｼｯｸM-PRO"/>
                          <w:b w:val="1"/>
                          <w:sz w:val="24"/>
                        </w:rPr>
                        <w:t>か月目）</w:t>
                      </w:r>
                    </w:p>
                    <w:p>
                      <w:pPr>
                        <w:pStyle w:val="0"/>
                        <w:jc w:val="left"/>
                        <w:rPr>
                          <w:rFonts w:hint="eastAsia"/>
                        </w:rPr>
                      </w:pPr>
                    </w:p>
                  </w:txbxContent>
                </v:textbox>
                <v:imagedata o:title=""/>
                <w10:wrap type="none" anchorx="text" anchory="text"/>
              </v:rect>
            </w:pict>
          </mc:Fallback>
        </mc:AlternateContent>
      </w:r>
    </w:p>
    <w:p>
      <w:pPr>
        <w:pStyle w:val="18"/>
        <w:widowControl w:val="1"/>
        <w:numPr>
          <w:numId w:val="0"/>
        </w:numPr>
        <w:spacing w:line="120" w:lineRule="auto"/>
        <w:ind w:leftChars="0" w:firstLineChars="0"/>
        <w:textAlignment w:val="top"/>
        <w:rPr>
          <w:rFonts w:hint="default" w:ascii="HG丸ｺﾞｼｯｸM-PRO" w:hAnsi="HG丸ｺﾞｼｯｸM-PRO" w:eastAsia="HG丸ｺﾞｼｯｸM-PRO"/>
          <w:kern w:val="0"/>
          <w:sz w:val="24"/>
        </w:rPr>
      </w:pPr>
      <w:r>
        <w:rPr>
          <w:rFonts w:hint="eastAsia"/>
        </w:rPr>
        <mc:AlternateContent>
          <mc:Choice Requires="wps">
            <w:drawing>
              <wp:anchor distT="0" distB="0" distL="203200" distR="203200" simplePos="0" relativeHeight="52" behindDoc="0" locked="0" layoutInCell="1" hidden="0" allowOverlap="1">
                <wp:simplePos x="0" y="0"/>
                <wp:positionH relativeFrom="column">
                  <wp:posOffset>17780</wp:posOffset>
                </wp:positionH>
                <wp:positionV relativeFrom="paragraph">
                  <wp:posOffset>104140</wp:posOffset>
                </wp:positionV>
                <wp:extent cx="6231890" cy="472440"/>
                <wp:effectExtent l="0" t="0" r="635" b="635"/>
                <wp:wrapNone/>
                <wp:docPr id="1074" name="オブジェクト 0"/>
                <a:graphic xmlns:a="http://schemas.openxmlformats.org/drawingml/2006/main">
                  <a:graphicData uri="http://schemas.microsoft.com/office/word/2010/wordprocessingShape">
                    <wps:wsp>
                      <wps:cNvPr id="1074" name="オブジェクト 0"/>
                      <wps:cNvSpPr/>
                      <wps:spPr>
                        <a:xfrm>
                          <a:off x="0" y="0"/>
                          <a:ext cx="6231890" cy="472440"/>
                        </a:xfrm>
                        <a:prstGeom prst="rect">
                          <a:avLst/>
                        </a:prstGeom>
                        <a:noFill/>
                        <a:ln w="19050">
                          <a:noFill/>
                        </a:ln>
                      </wps:spPr>
                      <wps:style>
                        <a:lnRef idx="2">
                          <a:schemeClr val="dk1"/>
                        </a:lnRef>
                        <a:fillRef idx="1">
                          <a:schemeClr val="lt1"/>
                        </a:fillRef>
                        <a:effectRef idx="0">
                          <a:schemeClr val="dk1"/>
                        </a:effectRef>
                        <a:fontRef idx="minor">
                          <a:schemeClr val="dk1"/>
                        </a:fontRef>
                      </wps:style>
                      <wps:txbx>
                        <w:txbxContent>
                          <w:p>
                            <w:pPr>
                              <w:pStyle w:val="0"/>
                              <w:jc w:val="left"/>
                              <w:rPr>
                                <w:rFonts w:hint="eastAsia"/>
                              </w:rPr>
                            </w:pPr>
                            <w:r>
                              <w:rPr>
                                <w:rFonts w:hint="eastAsia" w:ascii="HG丸ｺﾞｼｯｸM-PRO" w:hAnsi="HG丸ｺﾞｼｯｸM-PRO" w:eastAsia="HG丸ｺﾞｼｯｸM-PRO"/>
                                <w:b w:val="1"/>
                                <w:sz w:val="32"/>
                              </w:rPr>
                              <w:t>休業等で事業再生を目指す方</w:t>
                            </w:r>
                            <w:r>
                              <w:rPr>
                                <w:rFonts w:hint="eastAsia" w:ascii="HG丸ｺﾞｼｯｸM-PRO" w:hAnsi="HG丸ｺﾞｼｯｸM-PRO" w:eastAsia="HG丸ｺﾞｼｯｸM-PRO"/>
                                <w:b w:val="1"/>
                                <w:sz w:val="24"/>
                              </w:rPr>
                              <w:t>（支給</w:t>
                            </w:r>
                            <w:r>
                              <w:rPr>
                                <w:rFonts w:hint="eastAsia" w:ascii="HG丸ｺﾞｼｯｸM-PRO" w:hAnsi="HG丸ｺﾞｼｯｸM-PRO" w:eastAsia="HG丸ｺﾞｼｯｸM-PRO"/>
                                <w:b w:val="1"/>
                                <w:sz w:val="24"/>
                              </w:rPr>
                              <w:t>7</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9</w:t>
                            </w:r>
                            <w:r>
                              <w:rPr>
                                <w:rFonts w:hint="eastAsia" w:ascii="HG丸ｺﾞｼｯｸM-PRO" w:hAnsi="HG丸ｺﾞｼｯｸM-PRO" w:eastAsia="HG丸ｺﾞｼｯｸM-PRO"/>
                                <w:b w:val="1"/>
                                <w:sz w:val="24"/>
                              </w:rPr>
                              <w:t>か月目）</w:t>
                            </w:r>
                          </w:p>
                        </w:txbxContent>
                      </wps:txbx>
                      <wps:bodyPr vertOverflow="overflow" horzOverflow="overflow" wrap="square" anchor="ctr"/>
                    </wps:wsp>
                  </a:graphicData>
                </a:graphic>
              </wp:anchor>
            </w:drawing>
          </mc:Choice>
          <mc:Fallback>
            <w:pict>
              <v:rect id="オブジェクト 0" style="mso-position-vertical-relative:text;z-index:52;mso-wrap-distance-left:16pt;width:490.7pt;height:37.200000000000003pt;mso-position-horizontal-relative:text;position:absolute;margin-left:1.4pt;margin-top:8.19pt;mso-wrap-distance-bottom:0pt;mso-wrap-distance-right:16pt;mso-wrap-distance-top:0pt;v-text-anchor:middle;" o:spid="_x0000_s1074" o:allowincell="t" o:allowoverlap="t" filled="f" stroked="f" strokecolor="#000000 [3200]" strokeweight="1.5pt" o:spt="1">
                <v:fill/>
                <v:stroke linestyle="single" endcap="flat" dashstyle="solid"/>
                <v:textbox style="layout-flow:horizontal;">
                  <w:txbxContent>
                    <w:p>
                      <w:pPr>
                        <w:pStyle w:val="0"/>
                        <w:jc w:val="left"/>
                        <w:rPr>
                          <w:rFonts w:hint="eastAsia"/>
                        </w:rPr>
                      </w:pPr>
                      <w:r>
                        <w:rPr>
                          <w:rFonts w:hint="eastAsia" w:ascii="HG丸ｺﾞｼｯｸM-PRO" w:hAnsi="HG丸ｺﾞｼｯｸM-PRO" w:eastAsia="HG丸ｺﾞｼｯｸM-PRO"/>
                          <w:b w:val="1"/>
                          <w:sz w:val="32"/>
                        </w:rPr>
                        <w:t>休業等で事業再生を目指す方</w:t>
                      </w:r>
                      <w:r>
                        <w:rPr>
                          <w:rFonts w:hint="eastAsia" w:ascii="HG丸ｺﾞｼｯｸM-PRO" w:hAnsi="HG丸ｺﾞｼｯｸM-PRO" w:eastAsia="HG丸ｺﾞｼｯｸM-PRO"/>
                          <w:b w:val="1"/>
                          <w:sz w:val="24"/>
                        </w:rPr>
                        <w:t>（支給</w:t>
                      </w:r>
                      <w:r>
                        <w:rPr>
                          <w:rFonts w:hint="eastAsia" w:ascii="HG丸ｺﾞｼｯｸM-PRO" w:hAnsi="HG丸ｺﾞｼｯｸM-PRO" w:eastAsia="HG丸ｺﾞｼｯｸM-PRO"/>
                          <w:b w:val="1"/>
                          <w:sz w:val="24"/>
                        </w:rPr>
                        <w:t>7</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9</w:t>
                      </w:r>
                      <w:r>
                        <w:rPr>
                          <w:rFonts w:hint="eastAsia" w:ascii="HG丸ｺﾞｼｯｸM-PRO" w:hAnsi="HG丸ｺﾞｼｯｸM-PRO" w:eastAsia="HG丸ｺﾞｼｯｸM-PRO"/>
                          <w:b w:val="1"/>
                          <w:sz w:val="24"/>
                        </w:rPr>
                        <w:t>か月目）</w:t>
                      </w:r>
                    </w:p>
                  </w:txbxContent>
                </v:textbox>
                <v:imagedata o:title=""/>
                <w10:wrap type="none" anchorx="text" anchory="text"/>
              </v:rect>
            </w:pict>
          </mc:Fallback>
        </mc:AlternateContent>
      </w:r>
    </w:p>
    <w:p>
      <w:pPr>
        <w:pStyle w:val="18"/>
        <w:widowControl w:val="1"/>
        <w:numPr>
          <w:numId w:val="0"/>
        </w:numPr>
        <w:spacing w:line="120" w:lineRule="auto"/>
        <w:ind w:left="600" w:leftChars="0" w:firstLine="0" w:firstLineChars="0"/>
        <w:textAlignment w:val="top"/>
        <w:rPr>
          <w:rFonts w:hint="default" w:ascii="HG丸ｺﾞｼｯｸM-PRO" w:hAnsi="HG丸ｺﾞｼｯｸM-PRO" w:eastAsia="HG丸ｺﾞｼｯｸM-PRO"/>
          <w:kern w:val="0"/>
          <w:sz w:val="24"/>
          <w:u w:val="single" w:color="auto"/>
        </w:rPr>
      </w:pPr>
    </w:p>
    <w:p>
      <w:pPr>
        <w:pStyle w:val="18"/>
        <w:widowControl w:val="1"/>
        <w:numPr>
          <w:numId w:val="0"/>
        </w:numPr>
        <w:spacing w:line="120" w:lineRule="auto"/>
        <w:ind w:left="600" w:leftChars="0" w:firstLine="0" w:firstLineChars="0"/>
        <w:textAlignment w:val="top"/>
        <w:rPr>
          <w:rFonts w:hint="default" w:ascii="HG丸ｺﾞｼｯｸM-PRO" w:hAnsi="HG丸ｺﾞｼｯｸM-PRO" w:eastAsia="HG丸ｺﾞｼｯｸM-PRO"/>
          <w:kern w:val="0"/>
          <w:sz w:val="24"/>
          <w:u w:val="single" w:color="auto"/>
        </w:rPr>
      </w:pP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u w:val="none" w:color="auto"/>
        </w:rPr>
        <w:t>①毎月４回以上、自立相談支援機関（地域福祉課）の相談員と面談等をすること</w:t>
      </w:r>
    </w:p>
    <w:p>
      <w:pPr>
        <w:pStyle w:val="0"/>
        <w:widowControl w:val="1"/>
        <w:spacing w:line="120" w:lineRule="auto"/>
        <w:ind w:left="24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mc:AlternateContent>
          <mc:Choice Requires="wps">
            <w:drawing>
              <wp:anchor distT="0" distB="0" distL="114300" distR="114300" simplePos="0" relativeHeight="58" behindDoc="0" locked="0" layoutInCell="1" hidden="0" allowOverlap="1">
                <wp:simplePos x="0" y="0"/>
                <wp:positionH relativeFrom="margin">
                  <wp:align>right</wp:align>
                </wp:positionH>
                <wp:positionV relativeFrom="paragraph">
                  <wp:posOffset>28575</wp:posOffset>
                </wp:positionV>
                <wp:extent cx="6276975" cy="676275"/>
                <wp:effectExtent l="635" t="635" r="29845" b="10795"/>
                <wp:wrapNone/>
                <wp:docPr id="1075" name="テキスト ボックス 18"/>
                <a:graphic xmlns:a="http://schemas.openxmlformats.org/drawingml/2006/main">
                  <a:graphicData uri="http://schemas.microsoft.com/office/word/2010/wordprocessingShape">
                    <wps:wsp>
                      <wps:cNvPr id="1075" name="テキスト ボックス 18"/>
                      <wps:cNvSpPr txBox="1"/>
                      <wps:spPr>
                        <a:xfrm>
                          <a:off x="0" y="0"/>
                          <a:ext cx="6276975" cy="676275"/>
                        </a:xfrm>
                        <a:prstGeom prst="rect">
                          <a:avLst/>
                        </a:prstGeom>
                        <a:solidFill>
                          <a:sysClr val="window" lastClr="FFFFFF"/>
                        </a:solidFill>
                        <a:ln w="6350">
                          <a:solidFill>
                            <a:prstClr val="black"/>
                          </a:solidFill>
                          <a:prstDash val="sysDash"/>
                        </a:ln>
                      </wps:spPr>
                      <wps:txbx>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面談の際、活動状況を確認させていただきますので、報告書を必ずご持参ください。</w:t>
                            </w:r>
                          </w:p>
                          <w:p>
                            <w:pPr>
                              <w:pStyle w:val="0"/>
                              <w:ind w:firstLine="270" w:firstLineChars="150"/>
                              <w:rPr>
                                <w:rFonts w:hint="default" w:ascii="HG丸ｺﾞｼｯｸM-PRO" w:hAnsi="HG丸ｺﾞｼｯｸM-PRO" w:eastAsia="HG丸ｺﾞｼｯｸM-PRO"/>
                                <w:sz w:val="20"/>
                              </w:rPr>
                            </w:pPr>
                            <w:r>
                              <w:rPr>
                                <w:rFonts w:hint="eastAsia" w:ascii="HG丸ｺﾞｼｯｸM-PRO" w:hAnsi="HG丸ｺﾞｼｯｸM-PRO" w:eastAsia="HG丸ｺﾞｼｯｸM-PRO"/>
                                <w:sz w:val="18"/>
                              </w:rPr>
                              <w:t>少なくとも月１回は対面での面談が必要となります。その他、電話や郵送等も面談回数に含むことができます。</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58;mso-wrap-distance-left:9pt;width:494.25pt;height:53.25pt;mso-position-horizontal-relative:margin;position:absolute;mso-position-horizontal:right;margin-top:2.25pt;mso-wrap-distance-bottom:0pt;mso-wrap-distance-right:9pt;mso-wrap-distance-top:0pt;v-text-anchor:top;" o:spid="_x0000_s1075" o:allowincell="t" o:allowoverlap="t" filled="t" fillcolor="#ffffff" stroked="t" strokecolor="#000000" strokeweight="0.5pt" o:spt="202" type="#_x0000_t202">
                <v:fill/>
                <v:stroke dashstyle="shortdash" filltype="solid"/>
                <v:textbox style="layout-flow:horizontal;mso-fit-shape-to-text:t;">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面談の際、活動状況を確認させていただきますので、報告書を必ずご持参ください。</w:t>
                      </w:r>
                    </w:p>
                    <w:p>
                      <w:pPr>
                        <w:pStyle w:val="0"/>
                        <w:ind w:firstLine="270" w:firstLineChars="150"/>
                        <w:rPr>
                          <w:rFonts w:hint="default" w:ascii="HG丸ｺﾞｼｯｸM-PRO" w:hAnsi="HG丸ｺﾞｼｯｸM-PRO" w:eastAsia="HG丸ｺﾞｼｯｸM-PRO"/>
                          <w:sz w:val="20"/>
                        </w:rPr>
                      </w:pPr>
                      <w:r>
                        <w:rPr>
                          <w:rFonts w:hint="eastAsia" w:ascii="HG丸ｺﾞｼｯｸM-PRO" w:hAnsi="HG丸ｺﾞｼｯｸM-PRO" w:eastAsia="HG丸ｺﾞｼｯｸM-PRO"/>
                          <w:sz w:val="18"/>
                        </w:rPr>
                        <w:t>少なくとも月１回は対面での面談が必要となります。その他、電話や郵送等も面談回数に含むことができます。</w:t>
                      </w:r>
                    </w:p>
                  </w:txbxContent>
                </v:textbox>
                <v:imagedata o:title=""/>
                <w10:wrap type="none" anchorx="margin" anchory="text"/>
              </v:shape>
            </w:pict>
          </mc:Fallback>
        </mc:AlternateContent>
      </w:r>
    </w:p>
    <w:p>
      <w:pPr>
        <w:pStyle w:val="0"/>
        <w:widowControl w:val="1"/>
        <w:spacing w:line="120" w:lineRule="auto"/>
        <w:ind w:left="240"/>
        <w:textAlignment w:val="top"/>
        <w:rPr>
          <w:rFonts w:hint="default" w:ascii="HG丸ｺﾞｼｯｸM-PRO" w:hAnsi="HG丸ｺﾞｼｯｸM-PRO" w:eastAsia="HG丸ｺﾞｼｯｸM-PRO"/>
          <w:kern w:val="0"/>
          <w:sz w:val="24"/>
        </w:rPr>
      </w:pPr>
    </w:p>
    <w:p>
      <w:pPr>
        <w:pStyle w:val="0"/>
        <w:widowControl w:val="1"/>
        <w:spacing w:line="120" w:lineRule="auto"/>
        <w:ind w:left="240"/>
        <w:textAlignment w:val="top"/>
        <w:rPr>
          <w:rFonts w:hint="default" w:ascii="HG丸ｺﾞｼｯｸM-PRO" w:hAnsi="HG丸ｺﾞｼｯｸM-PRO" w:eastAsia="HG丸ｺﾞｼｯｸM-PRO"/>
          <w:kern w:val="0"/>
          <w:sz w:val="24"/>
        </w:rPr>
      </w:pP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②支援プランに沿った活動を実施すること</w:t>
      </w: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③収入額が分かる書類（給与明細、振込通帳等）を毎月提出すること</w:t>
      </w: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u w:val="single" w:color="auto"/>
        </w:rPr>
      </w:pPr>
      <w:r>
        <w:rPr>
          <w:rFonts w:hint="eastAsia" w:ascii="HG丸ｺﾞｼｯｸM-PRO" w:hAnsi="HG丸ｺﾞｼｯｸM-PRO" w:eastAsia="HG丸ｺﾞｼｯｸM-PRO"/>
          <w:kern w:val="0"/>
          <w:sz w:val="24"/>
          <w:u w:val="none" w:color="auto"/>
        </w:rPr>
        <w:t>④毎月２回以上、ハローワークの職業相談等を受けること</w:t>
      </w:r>
    </w:p>
    <w:p>
      <w:pPr>
        <w:pStyle w:val="0"/>
        <w:widowControl w:val="1"/>
        <w:spacing w:line="120" w:lineRule="auto"/>
        <w:textAlignment w:val="top"/>
        <w:rPr>
          <w:rFonts w:hint="default" w:ascii="HG丸ｺﾞｼｯｸM-PRO" w:hAnsi="HG丸ｺﾞｼｯｸM-PRO" w:eastAsia="HG丸ｺﾞｼｯｸM-PRO"/>
          <w:kern w:val="0"/>
          <w:sz w:val="24"/>
          <w:u w:val="single" w:color="auto"/>
        </w:rPr>
      </w:pPr>
      <w:r>
        <w:rPr>
          <w:rFonts w:hint="eastAsia" w:ascii="HG丸ｺﾞｼｯｸM-PRO" w:hAnsi="HG丸ｺﾞｼｯｸM-PRO" w:eastAsia="HG丸ｺﾞｼｯｸM-PRO"/>
          <w:kern w:val="0"/>
          <w:sz w:val="24"/>
        </w:rPr>
        <mc:AlternateContent>
          <mc:Choice Requires="wps">
            <w:drawing>
              <wp:anchor distT="0" distB="0" distL="114300" distR="114300" simplePos="0" relativeHeight="19" behindDoc="0" locked="0" layoutInCell="1" hidden="0" allowOverlap="1">
                <wp:simplePos x="0" y="0"/>
                <wp:positionH relativeFrom="margin">
                  <wp:align>right</wp:align>
                </wp:positionH>
                <wp:positionV relativeFrom="paragraph">
                  <wp:posOffset>9525</wp:posOffset>
                </wp:positionV>
                <wp:extent cx="6343650" cy="676275"/>
                <wp:effectExtent l="635" t="635" r="29845" b="10795"/>
                <wp:wrapNone/>
                <wp:docPr id="1076" name="テキスト ボックス 15"/>
                <a:graphic xmlns:a="http://schemas.openxmlformats.org/drawingml/2006/main">
                  <a:graphicData uri="http://schemas.microsoft.com/office/word/2010/wordprocessingShape">
                    <wps:wsp>
                      <wps:cNvPr id="1076" name="テキスト ボックス 15"/>
                      <wps:cNvSpPr txBox="1"/>
                      <wps:spPr>
                        <a:xfrm>
                          <a:off x="0" y="0"/>
                          <a:ext cx="6343650" cy="676275"/>
                        </a:xfrm>
                        <a:prstGeom prst="rect">
                          <a:avLst/>
                        </a:prstGeom>
                        <a:solidFill>
                          <a:schemeClr val="lt1"/>
                        </a:solidFill>
                        <a:ln w="6350">
                          <a:solidFill>
                            <a:prstClr val="black"/>
                          </a:solidFill>
                          <a:prstDash val="sysDash"/>
                        </a:ln>
                      </wps:spPr>
                      <wps:txbx>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※「職業相談確認票（参考様式</w:t>
                            </w:r>
                            <w:r>
                              <w:rPr>
                                <w:rFonts w:hint="eastAsia" w:ascii="HG丸ｺﾞｼｯｸM-PRO" w:hAnsi="HG丸ｺﾞｼｯｸM-PRO" w:eastAsia="HG丸ｺﾞｼｯｸM-PRO"/>
                                <w:sz w:val="20"/>
                              </w:rPr>
                              <w:t>6</w:t>
                            </w:r>
                            <w:r>
                              <w:rPr>
                                <w:rFonts w:hint="eastAsia" w:ascii="HG丸ｺﾞｼｯｸM-PRO" w:hAnsi="HG丸ｺﾞｼｯｸM-PRO" w:eastAsia="HG丸ｺﾞｼｯｸM-PRO"/>
                                <w:sz w:val="20"/>
                              </w:rPr>
                              <w:t>）」にハローワークの担当者から相談日、担当者名、支援内容について記入を受けるとともに、確認印をもらい、面談等の際に、自立相談支援機関（地域福祉課）に報告してください。</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5" style="mso-position-vertical-relative:text;z-index:19;mso-wrap-distance-left:9pt;width:499.5pt;height:53.25pt;mso-position-horizontal-relative:margin;position:absolute;mso-position-horizontal:right;margin-top:0.75pt;mso-wrap-distance-bottom:0pt;mso-wrap-distance-right:9pt;mso-wrap-distance-top:0pt;v-text-anchor:top;" o:spid="_x0000_s1076" o:allowincell="t" o:allowoverlap="t" filled="t" fillcolor="#ffffff [3201]" stroked="t" strokecolor="#000000" strokeweight="0.5pt" o:spt="202" type="#_x0000_t202">
                <v:fill/>
                <v:stroke dashstyle="shortdash" filltype="solid"/>
                <v:textbox style="layout-flow:horizontal;mso-fit-shape-to-text:t;">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※「職業相談確認票（参考様式</w:t>
                      </w:r>
                      <w:r>
                        <w:rPr>
                          <w:rFonts w:hint="eastAsia" w:ascii="HG丸ｺﾞｼｯｸM-PRO" w:hAnsi="HG丸ｺﾞｼｯｸM-PRO" w:eastAsia="HG丸ｺﾞｼｯｸM-PRO"/>
                          <w:sz w:val="20"/>
                        </w:rPr>
                        <w:t>6</w:t>
                      </w:r>
                      <w:r>
                        <w:rPr>
                          <w:rFonts w:hint="eastAsia" w:ascii="HG丸ｺﾞｼｯｸM-PRO" w:hAnsi="HG丸ｺﾞｼｯｸM-PRO" w:eastAsia="HG丸ｺﾞｼｯｸM-PRO"/>
                          <w:sz w:val="20"/>
                        </w:rPr>
                        <w:t>）」にハローワークの担当者から相談日、担当者名、支援内容について記入を受けるとともに、確認印をもらい、面談等の際に、自立相談支援機関（地域福祉課）に報告してください。</w:t>
                      </w:r>
                    </w:p>
                  </w:txbxContent>
                </v:textbox>
                <v:imagedata o:title=""/>
                <w10:wrap type="none" anchorx="margin" anchory="text"/>
              </v:shape>
            </w:pict>
          </mc:Fallback>
        </mc:AlternateContent>
      </w:r>
    </w:p>
    <w:p>
      <w:pPr>
        <w:pStyle w:val="0"/>
        <w:widowControl w:val="1"/>
        <w:spacing w:line="120" w:lineRule="auto"/>
        <w:textAlignment w:val="top"/>
        <w:rPr>
          <w:rFonts w:hint="default" w:ascii="HG丸ｺﾞｼｯｸM-PRO" w:hAnsi="HG丸ｺﾞｼｯｸM-PRO" w:eastAsia="HG丸ｺﾞｼｯｸM-PRO"/>
          <w:kern w:val="0"/>
          <w:sz w:val="24"/>
          <w:u w:val="single" w:color="auto"/>
        </w:rPr>
      </w:pP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u w:val="single" w:color="auto"/>
        </w:rPr>
      </w:pPr>
    </w:p>
    <w:p>
      <w:pPr>
        <w:pStyle w:val="18"/>
        <w:widowControl w:val="1"/>
        <w:numPr>
          <w:numId w:val="0"/>
        </w:numPr>
        <w:spacing w:line="120" w:lineRule="auto"/>
        <w:ind w:left="0" w:leftChars="0" w:firstLineChars="0"/>
        <w:textAlignment w:val="top"/>
        <w:rPr>
          <w:rFonts w:hint="default" w:ascii="HG丸ｺﾞｼｯｸM-PRO" w:hAnsi="HG丸ｺﾞｼｯｸM-PRO" w:eastAsia="HG丸ｺﾞｼｯｸM-PRO"/>
          <w:kern w:val="0"/>
          <w:sz w:val="24"/>
          <w:u w:val="single" w:color="auto"/>
        </w:rPr>
      </w:pPr>
      <w:r>
        <w:rPr>
          <w:rFonts w:hint="eastAsia" w:ascii="HG丸ｺﾞｼｯｸM-PRO" w:hAnsi="HG丸ｺﾞｼｯｸM-PRO" w:eastAsia="HG丸ｺﾞｼｯｸM-PRO"/>
          <w:kern w:val="0"/>
          <w:sz w:val="24"/>
          <w:u w:val="none" w:color="auto"/>
        </w:rPr>
        <w:t>⑤毎週１回以上、求人先へ応募または求人先の面接を受けること</w:t>
      </w:r>
    </w:p>
    <w:p>
      <w:pPr>
        <w:pStyle w:val="0"/>
        <w:widowControl w:val="1"/>
        <w:spacing w:line="120" w:lineRule="auto"/>
        <w:ind w:left="567" w:leftChars="115" w:hanging="326" w:hangingChars="136"/>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mc:AlternateContent>
          <mc:Choice Requires="wps">
            <w:drawing>
              <wp:anchor distT="0" distB="0" distL="114300" distR="114300" simplePos="0" relativeHeight="20" behindDoc="0" locked="0" layoutInCell="1" hidden="0" allowOverlap="1">
                <wp:simplePos x="0" y="0"/>
                <wp:positionH relativeFrom="margin">
                  <wp:posOffset>302260</wp:posOffset>
                </wp:positionH>
                <wp:positionV relativeFrom="paragraph">
                  <wp:posOffset>9525</wp:posOffset>
                </wp:positionV>
                <wp:extent cx="6305550" cy="676275"/>
                <wp:effectExtent l="635" t="635" r="29845" b="10795"/>
                <wp:wrapNone/>
                <wp:docPr id="1077" name="テキスト ボックス 16"/>
                <a:graphic xmlns:a="http://schemas.openxmlformats.org/drawingml/2006/main">
                  <a:graphicData uri="http://schemas.microsoft.com/office/word/2010/wordprocessingShape">
                    <wps:wsp>
                      <wps:cNvPr id="1077" name="テキスト ボックス 16"/>
                      <wps:cNvSpPr txBox="1"/>
                      <wps:spPr>
                        <a:xfrm>
                          <a:off x="0" y="0"/>
                          <a:ext cx="6305550" cy="676275"/>
                        </a:xfrm>
                        <a:prstGeom prst="rect">
                          <a:avLst/>
                        </a:prstGeom>
                        <a:solidFill>
                          <a:sysClr val="window" lastClr="FFFFFF"/>
                        </a:solidFill>
                        <a:ln w="6350">
                          <a:solidFill>
                            <a:prstClr val="black"/>
                          </a:solidFill>
                          <a:prstDash val="sysDash"/>
                        </a:ln>
                      </wps:spPr>
                      <wps:txbx>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これはハローワークにおける活動に限ったものではないので、求人情報誌や新聞折り込み広告等も活用してください。面談等の際に、「住居確保給付金常用就職活動状況報告書（参考様式</w:t>
                            </w:r>
                            <w:r>
                              <w:rPr>
                                <w:rFonts w:hint="eastAsia" w:ascii="HG丸ｺﾞｼｯｸM-PRO" w:hAnsi="HG丸ｺﾞｼｯｸM-PRO" w:eastAsia="HG丸ｺﾞｼｯｸM-PRO"/>
                                <w:sz w:val="20"/>
                              </w:rPr>
                              <w:t>7</w:t>
                            </w:r>
                            <w:r>
                              <w:rPr>
                                <w:rFonts w:hint="eastAsia" w:ascii="HG丸ｺﾞｼｯｸM-PRO" w:hAnsi="HG丸ｺﾞｼｯｸM-PRO" w:eastAsia="HG丸ｺﾞｼｯｸM-PRO"/>
                                <w:sz w:val="20"/>
                              </w:rPr>
                              <w:t>）」に求人票や求人情報誌の該当部分等を添付して、自立相談支援機関（地域福祉課）に報告してください。</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20;mso-wrap-distance-left:9pt;width:496.5pt;height:53.25pt;mso-position-horizontal-relative:margin;position:absolute;margin-left:23.8pt;margin-top:0.75pt;mso-wrap-distance-bottom:0pt;mso-wrap-distance-right:9pt;mso-wrap-distance-top:0pt;v-text-anchor:top;" o:spid="_x0000_s1077" o:allowincell="t" o:allowoverlap="t" filled="t" fillcolor="#ffffff" stroked="t" strokecolor="#000000" strokeweight="0.5pt" o:spt="202" type="#_x0000_t202">
                <v:fill/>
                <v:stroke dashstyle="shortdash" filltype="solid"/>
                <v:textbox style="layout-flow:horizontal;mso-fit-shape-to-text:t;">
                  <w:txbxContent>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これはハローワークにおける活動に限ったものではないので、求人情報誌や新聞折り込み広告等も活用してください。面談等の際に、「住居確保給付金常用就職活動状況報告書（参考様式</w:t>
                      </w:r>
                      <w:r>
                        <w:rPr>
                          <w:rFonts w:hint="eastAsia" w:ascii="HG丸ｺﾞｼｯｸM-PRO" w:hAnsi="HG丸ｺﾞｼｯｸM-PRO" w:eastAsia="HG丸ｺﾞｼｯｸM-PRO"/>
                          <w:sz w:val="20"/>
                        </w:rPr>
                        <w:t>7</w:t>
                      </w:r>
                      <w:r>
                        <w:rPr>
                          <w:rFonts w:hint="eastAsia" w:ascii="HG丸ｺﾞｼｯｸM-PRO" w:hAnsi="HG丸ｺﾞｼｯｸM-PRO" w:eastAsia="HG丸ｺﾞｼｯｸM-PRO"/>
                          <w:sz w:val="20"/>
                        </w:rPr>
                        <w:t>）」に求人票や求人情報誌の該当部分等を添付して、自立相談支援機関（地域福祉課）に報告してください。</w:t>
                      </w:r>
                    </w:p>
                  </w:txbxContent>
                </v:textbox>
                <v:imagedata o:title=""/>
                <w10:wrap type="none" anchorx="margin" anchory="text"/>
              </v:shape>
            </w:pict>
          </mc:Fallback>
        </mc:AlternateContent>
      </w:r>
    </w:p>
    <w:p>
      <w:pPr>
        <w:pStyle w:val="0"/>
        <w:widowControl w:val="1"/>
        <w:spacing w:line="120" w:lineRule="auto"/>
        <w:ind w:firstLine="240"/>
        <w:textAlignment w:val="top"/>
        <w:rPr>
          <w:rFonts w:hint="default" w:ascii="HG丸ｺﾞｼｯｸM-PRO" w:hAnsi="HG丸ｺﾞｼｯｸM-PRO" w:eastAsia="HG丸ｺﾞｼｯｸM-PRO"/>
          <w:kern w:val="0"/>
          <w:sz w:val="24"/>
        </w:rPr>
      </w:pPr>
    </w:p>
    <w:p>
      <w:pPr>
        <w:pStyle w:val="0"/>
        <w:widowControl w:val="1"/>
        <w:spacing w:line="120" w:lineRule="auto"/>
        <w:ind w:firstLine="240"/>
        <w:textAlignment w:val="top"/>
        <w:rPr>
          <w:rFonts w:hint="default" w:ascii="HG丸ｺﾞｼｯｸM-PRO" w:hAnsi="HG丸ｺﾞｼｯｸM-PRO" w:eastAsia="HG丸ｺﾞｼｯｸM-PRO"/>
          <w:kern w:val="0"/>
          <w:sz w:val="24"/>
        </w:rPr>
      </w:pPr>
    </w:p>
    <w:p>
      <w:pPr>
        <w:pStyle w:val="0"/>
        <w:widowControl w:val="1"/>
        <w:spacing w:line="120" w:lineRule="auto"/>
        <w:textAlignment w:val="top"/>
        <w:rPr>
          <w:rFonts w:hint="default" w:ascii="HG丸ｺﾞｼｯｸM-PRO" w:hAnsi="HG丸ｺﾞｼｯｸM-PRO" w:eastAsia="HG丸ｺﾞｼｯｸM-PRO"/>
          <w:kern w:val="0"/>
          <w:sz w:val="24"/>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47" behindDoc="0" locked="0" layoutInCell="1" hidden="0" allowOverlap="1">
                <wp:simplePos x="0" y="0"/>
                <wp:positionH relativeFrom="column">
                  <wp:posOffset>33020</wp:posOffset>
                </wp:positionH>
                <wp:positionV relativeFrom="paragraph">
                  <wp:posOffset>1270</wp:posOffset>
                </wp:positionV>
                <wp:extent cx="6214745" cy="499745"/>
                <wp:effectExtent l="42545" t="19685" r="67310" b="80645"/>
                <wp:wrapNone/>
                <wp:docPr id="1078" name="角丸四角形 4"/>
                <a:graphic xmlns:a="http://schemas.openxmlformats.org/drawingml/2006/main">
                  <a:graphicData uri="http://schemas.microsoft.com/office/word/2010/wordprocessingShape">
                    <wps:wsp>
                      <wps:cNvPr id="1078" name="角丸四角形 4"/>
                      <wps:cNvSpPr/>
                      <wps:spPr>
                        <a:xfrm>
                          <a:off x="0" y="0"/>
                          <a:ext cx="6214745" cy="499745"/>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40" w:lineRule="exact"/>
                              <w:jc w:val="center"/>
                              <w:rPr>
                                <w:rFonts w:hint="default"/>
                                <w:sz w:val="35"/>
                              </w:rPr>
                            </w:pPr>
                            <w:r>
                              <w:rPr>
                                <w:rFonts w:hint="eastAsia" w:ascii="HG丸ｺﾞｼｯｸM-PRO" w:hAnsi="HG丸ｺﾞｼｯｸM-PRO" w:eastAsia="HG丸ｺﾞｼｯｸM-PRO"/>
                                <w:kern w:val="24"/>
                                <w:sz w:val="35"/>
                              </w:rPr>
                              <w:t>一定の要件を満たせば延長・</w:t>
                            </w:r>
                            <w:r>
                              <w:rPr>
                                <w:rFonts w:hint="default" w:ascii="HG丸ｺﾞｼｯｸM-PRO" w:hAnsi="HG丸ｺﾞｼｯｸM-PRO" w:eastAsia="HG丸ｺﾞｼｯｸM-PRO"/>
                                <w:kern w:val="24"/>
                                <w:sz w:val="35"/>
                              </w:rPr>
                              <w:t>再延長</w:t>
                            </w:r>
                            <w:r>
                              <w:rPr>
                                <w:rFonts w:hint="eastAsia" w:ascii="HG丸ｺﾞｼｯｸM-PRO" w:hAnsi="HG丸ｺﾞｼｯｸM-PRO" w:eastAsia="HG丸ｺﾞｼｯｸM-PRO"/>
                                <w:kern w:val="24"/>
                                <w:sz w:val="35"/>
                              </w:rPr>
                              <w:t>が可能です</w:t>
                            </w:r>
                          </w:p>
                        </w:txbxContent>
                      </wps:txbx>
                      <wps:bodyPr vertOverflow="overflow" horzOverflow="overflow" anchor="ctr"/>
                    </wps:wsp>
                  </a:graphicData>
                </a:graphic>
              </wp:anchor>
            </w:drawing>
          </mc:Choice>
          <mc:Fallback>
            <w:pict>
              <v:roundrect id="角丸四角形 4" style="mso-position-vertical-relative:text;z-index:47;mso-wrap-distance-left:9pt;width:489.35pt;height:39.35pt;mso-position-horizontal-relative:text;position:absolute;margin-left:2.6pt;margin-top:0.1pt;mso-wrap-distance-bottom:0pt;mso-wrap-distance-right:9pt;mso-wrap-distance-top:0pt;v-text-anchor:middle;" o:spid="_x0000_s1078"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default"/>
                          <w:sz w:val="35"/>
                        </w:rPr>
                      </w:pPr>
                      <w:r>
                        <w:rPr>
                          <w:rFonts w:hint="eastAsia" w:ascii="HG丸ｺﾞｼｯｸM-PRO" w:hAnsi="HG丸ｺﾞｼｯｸM-PRO" w:eastAsia="HG丸ｺﾞｼｯｸM-PRO"/>
                          <w:kern w:val="24"/>
                          <w:sz w:val="35"/>
                        </w:rPr>
                        <w:t>一定の要件を満たせば延長・</w:t>
                      </w:r>
                      <w:r>
                        <w:rPr>
                          <w:rFonts w:hint="default" w:ascii="HG丸ｺﾞｼｯｸM-PRO" w:hAnsi="HG丸ｺﾞｼｯｸM-PRO" w:eastAsia="HG丸ｺﾞｼｯｸM-PRO"/>
                          <w:kern w:val="24"/>
                          <w:sz w:val="35"/>
                        </w:rPr>
                        <w:t>再延長</w:t>
                      </w:r>
                      <w:r>
                        <w:rPr>
                          <w:rFonts w:hint="eastAsia" w:ascii="HG丸ｺﾞｼｯｸM-PRO" w:hAnsi="HG丸ｺﾞｼｯｸM-PRO" w:eastAsia="HG丸ｺﾞｼｯｸM-PRO"/>
                          <w:kern w:val="24"/>
                          <w:sz w:val="35"/>
                        </w:rPr>
                        <w:t>が可能です</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widowControl w:val="1"/>
        <w:spacing w:before="100" w:beforeLines="0" w:beforeAutospacing="1" w:after="100" w:afterLines="0" w:afterAutospacing="1"/>
        <w:ind w:firstLine="240" w:firstLineChars="10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住居確保給付金の受給期間が終了する際に、一定の要件を満たしていれば、</w:t>
      </w:r>
      <w:r>
        <w:rPr>
          <w:rFonts w:hint="eastAsia" w:ascii="HG丸ｺﾞｼｯｸM-PRO" w:hAnsi="HG丸ｺﾞｼｯｸM-PRO" w:eastAsia="HG丸ｺﾞｼｯｸM-PRO"/>
          <w:kern w:val="0"/>
          <w:sz w:val="24"/>
        </w:rPr>
        <w:t>3</w:t>
      </w:r>
      <w:r>
        <w:rPr>
          <w:rFonts w:hint="eastAsia" w:ascii="HG丸ｺﾞｼｯｸM-PRO" w:hAnsi="HG丸ｺﾞｼｯｸM-PRO" w:eastAsia="HG丸ｺﾞｼｯｸM-PRO"/>
          <w:kern w:val="0"/>
          <w:sz w:val="24"/>
        </w:rPr>
        <w:t>ヶ月間を２回まで延長することが可能です。</w:t>
      </w:r>
    </w:p>
    <w:p>
      <w:pPr>
        <w:pStyle w:val="0"/>
        <w:widowControl w:val="1"/>
        <w:spacing w:line="120" w:lineRule="auto"/>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（要件）</w:t>
      </w:r>
    </w:p>
    <w:p>
      <w:pPr>
        <w:pStyle w:val="18"/>
        <w:widowControl w:val="1"/>
        <w:numPr>
          <w:ilvl w:val="0"/>
          <w:numId w:val="6"/>
        </w:numPr>
        <w:spacing w:line="120" w:lineRule="auto"/>
        <w:ind w:left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期間中に常用就職できなかった場合（常用就職したものの基準額を超えない場合も含む）</w:t>
      </w:r>
    </w:p>
    <w:p>
      <w:pPr>
        <w:pStyle w:val="18"/>
        <w:widowControl w:val="1"/>
        <w:numPr>
          <w:ilvl w:val="0"/>
          <w:numId w:val="6"/>
        </w:numPr>
        <w:spacing w:line="120" w:lineRule="auto"/>
        <w:ind w:left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収入を得る機会が改善しない場合であって、就職の促進に必要であると認められる場合</w:t>
      </w:r>
    </w:p>
    <w:p>
      <w:pPr>
        <w:pStyle w:val="18"/>
        <w:widowControl w:val="1"/>
        <w:numPr>
          <w:ilvl w:val="0"/>
          <w:numId w:val="6"/>
        </w:numPr>
        <w:spacing w:line="120" w:lineRule="auto"/>
        <w:ind w:leftChars="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受給中に誠実な就職活動をおこなっていること</w:t>
      </w:r>
    </w:p>
    <w:p>
      <w:pPr>
        <w:pStyle w:val="0"/>
        <w:widowControl w:val="1"/>
        <w:spacing w:line="120" w:lineRule="auto"/>
        <w:ind w:firstLine="240" w:firstLineChars="10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②</w:t>
      </w:r>
      <w:r>
        <w:rPr>
          <w:rFonts w:hint="eastAsia"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世帯の収入、預貯金額が一定額以下であること</w:t>
      </w:r>
    </w:p>
    <w:p>
      <w:pPr>
        <w:pStyle w:val="0"/>
        <w:widowControl w:val="1"/>
        <w:spacing w:line="120" w:lineRule="auto"/>
        <w:textAlignment w:val="top"/>
        <w:rPr>
          <w:rFonts w:hint="default" w:ascii="HG丸ｺﾞｼｯｸM-PRO" w:hAnsi="HG丸ｺﾞｼｯｸM-PRO" w:eastAsia="HG丸ｺﾞｼｯｸM-PRO"/>
          <w:kern w:val="0"/>
          <w:sz w:val="24"/>
        </w:rPr>
      </w:pPr>
    </w:p>
    <w:p>
      <w:pPr>
        <w:pStyle w:val="0"/>
        <w:widowControl w:val="1"/>
        <w:spacing w:line="120" w:lineRule="auto"/>
        <w:ind w:firstLine="240" w:firstLineChars="10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延長、再延長を希望される場合は、収入と預貯金がわかる書類等を準備し、期日までに申請手続きを行ってください。</w:t>
      </w: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48" behindDoc="0" locked="0" layoutInCell="1" hidden="0" allowOverlap="1">
                <wp:simplePos x="0" y="0"/>
                <wp:positionH relativeFrom="column">
                  <wp:posOffset>0</wp:posOffset>
                </wp:positionH>
                <wp:positionV relativeFrom="paragraph">
                  <wp:posOffset>38100</wp:posOffset>
                </wp:positionV>
                <wp:extent cx="6214745" cy="499745"/>
                <wp:effectExtent l="38100" t="21590" r="71755" b="78740"/>
                <wp:wrapNone/>
                <wp:docPr id="1079" name="角丸四角形 4"/>
                <a:graphic xmlns:a="http://schemas.openxmlformats.org/drawingml/2006/main">
                  <a:graphicData uri="http://schemas.microsoft.com/office/word/2010/wordprocessingShape">
                    <wps:wsp>
                      <wps:cNvPr id="1079" name="角丸四角形 4"/>
                      <wps:cNvSpPr/>
                      <wps:spPr>
                        <a:xfrm>
                          <a:off x="0" y="0"/>
                          <a:ext cx="6214745" cy="499745"/>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kern w:val="24"/>
                                <w:sz w:val="40"/>
                              </w:rPr>
                              <w:t>支給額を</w:t>
                            </w:r>
                            <w:r>
                              <w:rPr>
                                <w:rFonts w:hint="default" w:ascii="HG丸ｺﾞｼｯｸM-PRO" w:hAnsi="HG丸ｺﾞｼｯｸM-PRO" w:eastAsia="HG丸ｺﾞｼｯｸM-PRO"/>
                                <w:kern w:val="24"/>
                                <w:sz w:val="40"/>
                              </w:rPr>
                              <w:t>変更できる場合が</w:t>
                            </w:r>
                            <w:r>
                              <w:rPr>
                                <w:rFonts w:hint="eastAsia" w:ascii="HG丸ｺﾞｼｯｸM-PRO" w:hAnsi="HG丸ｺﾞｼｯｸM-PRO" w:eastAsia="HG丸ｺﾞｼｯｸM-PRO"/>
                                <w:kern w:val="24"/>
                                <w:sz w:val="40"/>
                              </w:rPr>
                              <w:t>あります</w:t>
                            </w:r>
                          </w:p>
                        </w:txbxContent>
                      </wps:txbx>
                      <wps:bodyPr vertOverflow="overflow" horzOverflow="overflow" anchor="ctr"/>
                    </wps:wsp>
                  </a:graphicData>
                </a:graphic>
              </wp:anchor>
            </w:drawing>
          </mc:Choice>
          <mc:Fallback>
            <w:pict>
              <v:roundrect id="角丸四角形 4" style="mso-position-vertical-relative:text;z-index:48;mso-wrap-distance-left:9pt;width:489.35pt;height:39.35pt;mso-position-horizontal-relative:text;position:absolute;margin-left:0pt;margin-top:3pt;mso-wrap-distance-bottom:0pt;mso-wrap-distance-right:9pt;mso-wrap-distance-top:0pt;v-text-anchor:middle;" o:spid="_x0000_s1079"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kern w:val="24"/>
                          <w:sz w:val="40"/>
                        </w:rPr>
                        <w:t>支給額を</w:t>
                      </w:r>
                      <w:r>
                        <w:rPr>
                          <w:rFonts w:hint="default" w:ascii="HG丸ｺﾞｼｯｸM-PRO" w:hAnsi="HG丸ｺﾞｼｯｸM-PRO" w:eastAsia="HG丸ｺﾞｼｯｸM-PRO"/>
                          <w:kern w:val="24"/>
                          <w:sz w:val="40"/>
                        </w:rPr>
                        <w:t>変更できる場合が</w:t>
                      </w:r>
                      <w:r>
                        <w:rPr>
                          <w:rFonts w:hint="eastAsia" w:ascii="HG丸ｺﾞｼｯｸM-PRO" w:hAnsi="HG丸ｺﾞｼｯｸM-PRO" w:eastAsia="HG丸ｺﾞｼｯｸM-PRO"/>
                          <w:kern w:val="24"/>
                          <w:sz w:val="40"/>
                        </w:rPr>
                        <w:t>あります</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widowControl w:val="1"/>
        <w:ind w:firstLine="240" w:firstLineChars="10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以下の場合は支給額を変更できる場合があります（※別途手続きが必要、ご相談ください。）</w:t>
      </w:r>
    </w:p>
    <w:p>
      <w:pPr>
        <w:pStyle w:val="0"/>
        <w:widowControl w:val="1"/>
        <w:ind w:firstLine="240" w:firstLineChars="100"/>
        <w:textAlignment w:val="top"/>
        <w:rPr>
          <w:rFonts w:hint="default" w:ascii="HG丸ｺﾞｼｯｸM-PRO" w:hAnsi="HG丸ｺﾞｼｯｸM-PRO" w:eastAsia="HG丸ｺﾞｼｯｸM-PRO"/>
          <w:kern w:val="0"/>
          <w:sz w:val="24"/>
        </w:rPr>
      </w:pPr>
    </w:p>
    <w:p>
      <w:pPr>
        <w:pStyle w:val="0"/>
        <w:widowControl w:val="1"/>
        <w:ind w:firstLine="240" w:firstLineChars="10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①</w:t>
      </w:r>
      <w:r>
        <w:rPr>
          <w:rFonts w:hint="eastAsia"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住居確保給付金対象住宅の家賃が変更された場合</w:t>
      </w:r>
    </w:p>
    <w:p>
      <w:pPr>
        <w:pStyle w:val="0"/>
        <w:ind w:left="450" w:leftChars="10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収入があることから支給額が一部支給となっていた方で、受給中に収入額が減少し、基準額以下に至った場合</w:t>
      </w:r>
    </w:p>
    <w:p>
      <w:pPr>
        <w:pStyle w:val="0"/>
        <w:widowControl w:val="1"/>
        <w:ind w:left="450" w:leftChars="100" w:hanging="240" w:hangingChars="100"/>
        <w:textAlignment w:val="top"/>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③</w:t>
      </w:r>
      <w:r>
        <w:rPr>
          <w:rFonts w:hint="eastAsia"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受給者の責によらず転居せざるを得ない場合や、自立相談支援機関（川西市）の指導により同一自治体内での転居が適当である場合。</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16" behindDoc="0" locked="0" layoutInCell="1" hidden="0" allowOverlap="1">
                <wp:simplePos x="0" y="0"/>
                <wp:positionH relativeFrom="margin">
                  <wp:posOffset>1270</wp:posOffset>
                </wp:positionH>
                <wp:positionV relativeFrom="paragraph">
                  <wp:posOffset>7620</wp:posOffset>
                </wp:positionV>
                <wp:extent cx="6214745" cy="499745"/>
                <wp:effectExtent l="39370" t="19685" r="70485" b="80645"/>
                <wp:wrapNone/>
                <wp:docPr id="1080" name="角丸四角形 4"/>
                <a:graphic xmlns:a="http://schemas.openxmlformats.org/drawingml/2006/main">
                  <a:graphicData uri="http://schemas.microsoft.com/office/word/2010/wordprocessingShape">
                    <wps:wsp>
                      <wps:cNvPr id="1080" name="角丸四角形 4"/>
                      <wps:cNvSpPr/>
                      <wps:spPr>
                        <a:xfrm>
                          <a:off x="0" y="0"/>
                          <a:ext cx="6214745" cy="499745"/>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住居確保給付金を中断する場合</w:t>
                            </w:r>
                          </w:p>
                        </w:txbxContent>
                      </wps:txbx>
                      <wps:bodyPr vertOverflow="overflow" horzOverflow="overflow" anchor="ctr"/>
                    </wps:wsp>
                  </a:graphicData>
                </a:graphic>
              </wp:anchor>
            </w:drawing>
          </mc:Choice>
          <mc:Fallback>
            <w:pict>
              <v:roundrect id="角丸四角形 4" style="mso-position-vertical-relative:text;z-index:16;mso-wrap-distance-left:9pt;width:489.35pt;height:39.35pt;mso-position-horizontal-relative:margin;position:absolute;margin-left:0.1pt;margin-top:0.6pt;mso-wrap-distance-bottom:0pt;mso-wrap-distance-right:9pt;mso-wrap-distance-top:0pt;v-text-anchor:middle;" o:spid="_x0000_s1080"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住居確保給付金を中断する場合</w:t>
                      </w:r>
                    </w:p>
                  </w:txbxContent>
                </v:textbox>
                <v:imagedata o:title=""/>
                <w10:wrap type="none" anchorx="margin"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18"/>
        <w:numPr>
          <w:ilvl w:val="0"/>
          <w:numId w:val="7"/>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住居確保給付金を受給中に、疾病又は負傷により求職活動を行うことが困難となった場合、本人からの申請により、支給を中断します。</w:t>
      </w:r>
    </w:p>
    <w:p>
      <w:pPr>
        <w:pStyle w:val="18"/>
        <w:numPr>
          <w:ilvl w:val="0"/>
          <w:numId w:val="7"/>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中断期間中、原則として毎月１回、来所による面談、電話、電子メール等により、体調及び生活の状況について報告等をする必要があります。</w:t>
      </w:r>
    </w:p>
    <w:p>
      <w:pPr>
        <w:pStyle w:val="18"/>
        <w:numPr>
          <w:ilvl w:val="0"/>
          <w:numId w:val="7"/>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心身の回復により求職活動を再開できるときは、必要な手続きを行い、一定の要件を満たしていれば支給を再開できます。</w:t>
      </w:r>
    </w:p>
    <w:p>
      <w:pPr>
        <w:pStyle w:val="18"/>
        <w:numPr>
          <w:numId w:val="0"/>
        </w:numPr>
        <w:ind w:left="93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ただし、通算支給期間は、中断前と再開後を合わせて通算９か月までです。</w:t>
      </w: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57150</wp:posOffset>
                </wp:positionH>
                <wp:positionV relativeFrom="paragraph">
                  <wp:posOffset>66675</wp:posOffset>
                </wp:positionV>
                <wp:extent cx="6214745" cy="499745"/>
                <wp:effectExtent l="38100" t="18415" r="71755" b="81915"/>
                <wp:wrapNone/>
                <wp:docPr id="1081" name="角丸四角形 4"/>
                <a:graphic xmlns:a="http://schemas.openxmlformats.org/drawingml/2006/main">
                  <a:graphicData uri="http://schemas.microsoft.com/office/word/2010/wordprocessingShape">
                    <wps:wsp>
                      <wps:cNvPr id="1081" name="角丸四角形 4"/>
                      <wps:cNvSpPr/>
                      <wps:spPr>
                        <a:xfrm>
                          <a:off x="0" y="0"/>
                          <a:ext cx="6214745" cy="499745"/>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住居確保給付金を中止する場合</w:t>
                            </w:r>
                          </w:p>
                        </w:txbxContent>
                      </wps:txbx>
                      <wps:bodyPr vertOverflow="overflow" horzOverflow="overflow" anchor="ctr"/>
                    </wps:wsp>
                  </a:graphicData>
                </a:graphic>
              </wp:anchor>
            </w:drawing>
          </mc:Choice>
          <mc:Fallback>
            <w:pict>
              <v:roundrect id="角丸四角形 4" style="mso-position-vertical-relative:text;z-index:13;mso-wrap-distance-left:9pt;width:489.35pt;height:39.35pt;mso-position-horizontal-relative:text;position:absolute;margin-left:4.5pt;margin-top:5.25pt;mso-wrap-distance-bottom:0pt;mso-wrap-distance-right:9pt;mso-wrap-distance-top:0pt;v-text-anchor:middle;" o:spid="_x0000_s1081"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住居確保給付金を中止する場合</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widowControl w:val="1"/>
        <w:wordWrap w:val="0"/>
        <w:spacing w:line="380" w:lineRule="exact"/>
        <w:ind w:firstLine="480" w:firstLineChars="200"/>
        <w:jc w:val="left"/>
        <w:textAlignment w:val="baseline"/>
        <w:rPr>
          <w:rFonts w:hint="eastAsia" w:ascii="HG丸ｺﾞｼｯｸM-PRO" w:hAnsi="HG丸ｺﾞｼｯｸM-PRO" w:eastAsia="HG丸ｺﾞｼｯｸM-PRO"/>
          <w:sz w:val="24"/>
        </w:rPr>
      </w:pPr>
    </w:p>
    <w:p>
      <w:pPr>
        <w:pStyle w:val="0"/>
        <w:widowControl w:val="1"/>
        <w:wordWrap w:val="0"/>
        <w:spacing w:line="380" w:lineRule="exact"/>
        <w:ind w:firstLine="480" w:firstLineChars="200"/>
        <w:jc w:val="left"/>
        <w:textAlignment w:val="baseline"/>
        <w:rPr>
          <w:rFonts w:hint="eastAsia" w:ascii="HG丸ｺﾞｼｯｸM-PRO" w:hAnsi="HG丸ｺﾞｼｯｸM-PRO" w:eastAsia="HG丸ｺﾞｼｯｸM-PRO"/>
          <w:sz w:val="24"/>
        </w:rPr>
      </w:pPr>
      <w:r>
        <w:rPr>
          <w:rFonts w:hint="eastAsia" w:ascii="HG丸ｺﾞｼｯｸM-PRO" w:hAnsi="HG丸ｺﾞｼｯｸM-PRO" w:eastAsia="HG丸ｺﾞｼｯｸM-PRO"/>
          <w:kern w:val="24"/>
          <w:sz w:val="24"/>
        </w:rPr>
        <w:t>次の場合は、支給を中止します。</w:t>
      </w:r>
    </w:p>
    <w:p>
      <w:pPr>
        <w:pStyle w:val="18"/>
        <w:widowControl w:val="1"/>
        <w:numPr>
          <w:ilvl w:val="0"/>
          <w:numId w:val="8"/>
        </w:numPr>
        <w:wordWrap w:val="0"/>
        <w:spacing w:line="380" w:lineRule="exact"/>
        <w:ind w:leftChars="0" w:firstLineChars="0"/>
        <w:jc w:val="left"/>
        <w:textAlignment w:val="baseline"/>
        <w:rPr>
          <w:rFonts w:hint="default"/>
          <w:sz w:val="24"/>
        </w:rPr>
      </w:pPr>
      <w:r>
        <w:rPr>
          <w:rFonts w:hint="eastAsia" w:ascii="HG丸ｺﾞｼｯｸM-PRO" w:hAnsi="HG丸ｺﾞｼｯｸM-PRO" w:eastAsia="HG丸ｺﾞｼｯｸM-PRO"/>
          <w:sz w:val="24"/>
        </w:rPr>
        <w:t>誠実かつ熱心に求職活動を行わない場合</w:t>
      </w:r>
    </w:p>
    <w:p>
      <w:pPr>
        <w:pStyle w:val="18"/>
        <w:widowControl w:val="1"/>
        <w:numPr>
          <w:ilvl w:val="0"/>
          <w:numId w:val="8"/>
        </w:numPr>
        <w:wordWrap w:val="0"/>
        <w:spacing w:line="380" w:lineRule="exact"/>
        <w:ind w:leftChars="0" w:firstLineChars="0"/>
        <w:jc w:val="left"/>
        <w:textAlignment w:val="baseline"/>
        <w:rPr>
          <w:rFonts w:hint="default" w:ascii="HG丸ｺﾞｼｯｸM-PRO" w:hAnsi="HG丸ｺﾞｼｯｸM-PRO" w:eastAsia="HG丸ｺﾞｼｯｸM-PRO"/>
          <w:kern w:val="24"/>
          <w:sz w:val="24"/>
        </w:rPr>
      </w:pPr>
      <w:r>
        <w:rPr>
          <w:rFonts w:hint="eastAsia" w:ascii="HG丸ｺﾞｼｯｸM-PRO" w:hAnsi="HG丸ｺﾞｼｯｸM-PRO" w:eastAsia="HG丸ｺﾞｼｯｸM-PRO"/>
          <w:kern w:val="24"/>
          <w:sz w:val="24"/>
        </w:rPr>
        <w:t>受給中に常用就職または給与その他業務上の</w:t>
      </w:r>
      <w:r>
        <w:rPr>
          <w:rFonts w:hint="default" w:ascii="HG丸ｺﾞｼｯｸM-PRO" w:hAnsi="HG丸ｺﾞｼｯｸM-PRO" w:eastAsia="HG丸ｺﾞｼｯｸM-PRO"/>
          <w:kern w:val="24"/>
          <w:sz w:val="24"/>
        </w:rPr>
        <w:t>収入を得る機会が増加</w:t>
      </w:r>
      <w:r>
        <w:rPr>
          <w:rFonts w:hint="eastAsia" w:ascii="HG丸ｺﾞｼｯｸM-PRO" w:hAnsi="HG丸ｺﾞｼｯｸM-PRO" w:eastAsia="HG丸ｺﾞｼｯｸM-PRO"/>
          <w:kern w:val="24"/>
          <w:sz w:val="24"/>
        </w:rPr>
        <w:t>し、かつ就労により得られた収入が一定額（３ページの４に記載する</w:t>
      </w:r>
      <w:r>
        <w:rPr>
          <w:rFonts w:hint="default" w:ascii="HG丸ｺﾞｼｯｸM-PRO" w:hAnsi="HG丸ｺﾞｼｯｸM-PRO" w:eastAsia="HG丸ｺﾞｼｯｸM-PRO"/>
          <w:kern w:val="24"/>
          <w:sz w:val="24"/>
        </w:rPr>
        <w:t>金額</w:t>
      </w:r>
      <w:r>
        <w:rPr>
          <w:rFonts w:hint="eastAsia" w:ascii="HG丸ｺﾞｼｯｸM-PRO" w:hAnsi="HG丸ｺﾞｼｯｸM-PRO" w:eastAsia="HG丸ｺﾞｼｯｸM-PRO"/>
          <w:kern w:val="24"/>
          <w:sz w:val="24"/>
        </w:rPr>
        <w:t>）を超えた場合は、原則として、収入基準額を超える収入が得られた月の支給から中止します。</w:t>
      </w:r>
    </w:p>
    <w:p>
      <w:pPr>
        <w:pStyle w:val="18"/>
        <w:widowControl w:val="1"/>
        <w:numPr>
          <w:ilvl w:val="0"/>
          <w:numId w:val="8"/>
        </w:numPr>
        <w:wordWrap w:val="0"/>
        <w:spacing w:line="380" w:lineRule="exact"/>
        <w:ind w:leftChars="0" w:firstLineChars="0"/>
        <w:jc w:val="left"/>
        <w:textAlignment w:val="baseline"/>
        <w:rPr>
          <w:rFonts w:hint="default"/>
          <w:sz w:val="24"/>
        </w:rPr>
      </w:pPr>
      <w:r>
        <w:rPr>
          <w:rFonts w:hint="eastAsia" w:ascii="HG丸ｺﾞｼｯｸM-PRO" w:hAnsi="HG丸ｺﾞｼｯｸM-PRO" w:eastAsia="HG丸ｺﾞｼｯｸM-PRO"/>
          <w:kern w:val="24"/>
          <w:sz w:val="24"/>
        </w:rPr>
        <w:t>本人の責めにより、住宅を退去した者については、退去した日の属する月の翌月の家賃相当分から支給を中止します。</w:t>
      </w:r>
    </w:p>
    <w:p>
      <w:pPr>
        <w:pStyle w:val="18"/>
        <w:widowControl w:val="1"/>
        <w:numPr>
          <w:ilvl w:val="0"/>
          <w:numId w:val="8"/>
        </w:numPr>
        <w:wordWrap w:val="0"/>
        <w:spacing w:line="380" w:lineRule="exact"/>
        <w:ind w:leftChars="0" w:firstLineChars="0"/>
        <w:jc w:val="left"/>
        <w:textAlignment w:val="baseline"/>
        <w:rPr>
          <w:rFonts w:hint="default" w:ascii="HG丸ｺﾞｼｯｸM-PRO" w:hAnsi="HG丸ｺﾞｼｯｸM-PRO" w:eastAsia="HG丸ｺﾞｼｯｸM-PRO"/>
          <w:kern w:val="24"/>
          <w:sz w:val="24"/>
        </w:rPr>
      </w:pPr>
      <w:r>
        <w:rPr>
          <w:rFonts w:hint="eastAsia" w:ascii="HG丸ｺﾞｼｯｸM-PRO" w:hAnsi="HG丸ｺﾞｼｯｸM-PRO" w:eastAsia="HG丸ｺﾞｼｯｸM-PRO"/>
          <w:kern w:val="24"/>
          <w:sz w:val="24"/>
        </w:rPr>
        <w:t>支給決定後、虚偽の申請等不適正な受給に該当することがあきらかになった場合は、直ちに支給を中止します。</w:t>
      </w:r>
    </w:p>
    <w:p>
      <w:pPr>
        <w:pStyle w:val="18"/>
        <w:widowControl w:val="1"/>
        <w:numPr>
          <w:ilvl w:val="0"/>
          <w:numId w:val="8"/>
        </w:numPr>
        <w:wordWrap w:val="0"/>
        <w:spacing w:line="380" w:lineRule="exact"/>
        <w:ind w:leftChars="0" w:firstLineChars="0"/>
        <w:jc w:val="left"/>
        <w:textAlignment w:val="baseline"/>
        <w:rPr>
          <w:rFonts w:hint="default" w:ascii="HG丸ｺﾞｼｯｸM-PRO" w:hAnsi="HG丸ｺﾞｼｯｸM-PRO" w:eastAsia="HG丸ｺﾞｼｯｸM-PRO"/>
          <w:kern w:val="24"/>
          <w:sz w:val="24"/>
        </w:rPr>
      </w:pPr>
      <w:r>
        <w:rPr>
          <w:rFonts w:hint="eastAsia" w:ascii="HG丸ｺﾞｼｯｸM-PRO" w:hAnsi="HG丸ｺﾞｼｯｸM-PRO" w:eastAsia="HG丸ｺﾞｼｯｸM-PRO"/>
          <w:kern w:val="24"/>
          <w:sz w:val="24"/>
        </w:rPr>
        <w:t>申請者及び同居の親族が暴力団と判明した場合、禁錮刑以上の刑に処された場合、または生活保護に至った場合は支給を中止します。</w:t>
      </w:r>
    </w:p>
    <w:p>
      <w:pPr>
        <w:pStyle w:val="18"/>
        <w:widowControl w:val="1"/>
        <w:numPr>
          <w:ilvl w:val="0"/>
          <w:numId w:val="8"/>
        </w:numPr>
        <w:wordWrap w:val="0"/>
        <w:spacing w:line="380" w:lineRule="exact"/>
        <w:ind w:leftChars="0" w:firstLineChars="0"/>
        <w:jc w:val="left"/>
        <w:textAlignment w:val="baseline"/>
        <w:rPr>
          <w:rFonts w:hint="default" w:ascii="HG丸ｺﾞｼｯｸM-PRO" w:hAnsi="HG丸ｺﾞｼｯｸM-PRO" w:eastAsia="HG丸ｺﾞｼｯｸM-PRO"/>
          <w:kern w:val="24"/>
          <w:sz w:val="24"/>
        </w:rPr>
      </w:pPr>
      <w:r>
        <w:rPr>
          <w:rFonts w:hint="default" w:ascii="HG丸ｺﾞｼｯｸM-PRO" w:hAnsi="HG丸ｺﾞｼｯｸM-PRO" w:eastAsia="HG丸ｺﾞｼｯｸM-PRO"/>
          <w:kern w:val="24"/>
          <w:sz w:val="24"/>
        </w:rPr>
        <w:t>受給中に疾病または負傷のため</w:t>
      </w:r>
      <w:r>
        <w:rPr>
          <w:rFonts w:hint="eastAsia" w:ascii="HG丸ｺﾞｼｯｸM-PRO" w:hAnsi="HG丸ｺﾞｼｯｸM-PRO" w:eastAsia="HG丸ｺﾞｼｯｸM-PRO"/>
          <w:kern w:val="24"/>
          <w:sz w:val="24"/>
        </w:rPr>
        <w:t>住居確保</w:t>
      </w:r>
      <w:r>
        <w:rPr>
          <w:rFonts w:hint="default" w:ascii="HG丸ｺﾞｼｯｸM-PRO" w:hAnsi="HG丸ｺﾞｼｯｸM-PRO" w:eastAsia="HG丸ｺﾞｼｯｸM-PRO"/>
          <w:kern w:val="24"/>
          <w:sz w:val="24"/>
        </w:rPr>
        <w:t>給付金を中断</w:t>
      </w:r>
      <w:r>
        <w:rPr>
          <w:rFonts w:hint="eastAsia" w:ascii="HG丸ｺﾞｼｯｸM-PRO" w:hAnsi="HG丸ｺﾞｼｯｸM-PRO" w:eastAsia="HG丸ｺﾞｼｯｸM-PRO"/>
          <w:kern w:val="24"/>
          <w:sz w:val="24"/>
        </w:rPr>
        <w:t>した場合で</w:t>
      </w:r>
      <w:r>
        <w:rPr>
          <w:rFonts w:hint="default" w:ascii="HG丸ｺﾞｼｯｸM-PRO" w:hAnsi="HG丸ｺﾞｼｯｸM-PRO" w:eastAsia="HG丸ｺﾞｼｯｸM-PRO"/>
          <w:kern w:val="24"/>
          <w:sz w:val="24"/>
        </w:rPr>
        <w:t>、中断を決定した日から２年</w:t>
      </w:r>
      <w:r>
        <w:rPr>
          <w:rFonts w:hint="eastAsia" w:ascii="HG丸ｺﾞｼｯｸM-PRO" w:hAnsi="HG丸ｺﾞｼｯｸM-PRO" w:eastAsia="HG丸ｺﾞｼｯｸM-PRO"/>
          <w:kern w:val="24"/>
          <w:sz w:val="24"/>
        </w:rPr>
        <w:t>を</w:t>
      </w:r>
      <w:r>
        <w:rPr>
          <w:rFonts w:hint="default" w:ascii="HG丸ｺﾞｼｯｸM-PRO" w:hAnsi="HG丸ｺﾞｼｯｸM-PRO" w:eastAsia="HG丸ｺﾞｼｯｸM-PRO"/>
          <w:kern w:val="24"/>
          <w:sz w:val="24"/>
        </w:rPr>
        <w:t>経過した</w:t>
      </w:r>
      <w:r>
        <w:rPr>
          <w:rFonts w:hint="eastAsia" w:ascii="HG丸ｺﾞｼｯｸM-PRO" w:hAnsi="HG丸ｺﾞｼｯｸM-PRO" w:eastAsia="HG丸ｺﾞｼｯｸM-PRO"/>
          <w:kern w:val="24"/>
          <w:sz w:val="24"/>
        </w:rPr>
        <w:t>場合は</w:t>
      </w:r>
      <w:r>
        <w:rPr>
          <w:rFonts w:hint="default" w:ascii="HG丸ｺﾞｼｯｸM-PRO" w:hAnsi="HG丸ｺﾞｼｯｸM-PRO" w:eastAsia="HG丸ｺﾞｼｯｸM-PRO"/>
          <w:kern w:val="24"/>
          <w:sz w:val="24"/>
        </w:rPr>
        <w:t>支給を中止します。</w:t>
      </w:r>
    </w:p>
    <w:p>
      <w:pPr>
        <w:pStyle w:val="18"/>
        <w:widowControl w:val="1"/>
        <w:numPr>
          <w:ilvl w:val="0"/>
          <w:numId w:val="8"/>
        </w:numPr>
        <w:wordWrap w:val="0"/>
        <w:spacing w:line="380" w:lineRule="exact"/>
        <w:ind w:leftChars="0" w:firstLineChars="0"/>
        <w:jc w:val="left"/>
        <w:textAlignment w:val="baseline"/>
        <w:rPr>
          <w:rFonts w:hint="default"/>
          <w:sz w:val="24"/>
        </w:rPr>
      </w:pPr>
      <w:r>
        <w:rPr>
          <w:rFonts w:hint="eastAsia" w:ascii="HG丸ｺﾞｼｯｸM-PRO" w:hAnsi="HG丸ｺﾞｼｯｸM-PRO" w:eastAsia="HG丸ｺﾞｼｯｸM-PRO"/>
          <w:kern w:val="24"/>
          <w:sz w:val="24"/>
        </w:rPr>
        <w:t>就職活動を怠るほか、</w:t>
      </w:r>
      <w:r>
        <w:rPr>
          <w:rFonts w:hint="default" w:ascii="HG丸ｺﾞｼｯｸM-PRO" w:hAnsi="HG丸ｺﾞｼｯｸM-PRO" w:eastAsia="HG丸ｺﾞｼｯｸM-PRO"/>
          <w:kern w:val="24"/>
          <w:sz w:val="24"/>
        </w:rPr>
        <w:t>中断期間中に</w:t>
      </w:r>
      <w:r>
        <w:rPr>
          <w:rFonts w:hint="eastAsia" w:ascii="HG丸ｺﾞｼｯｸM-PRO" w:hAnsi="HG丸ｺﾞｼｯｸM-PRO" w:eastAsia="HG丸ｺﾞｼｯｸM-PRO"/>
          <w:kern w:val="24"/>
          <w:sz w:val="24"/>
        </w:rPr>
        <w:t>、</w:t>
      </w:r>
      <w:r>
        <w:rPr>
          <w:rFonts w:hint="default" w:ascii="HG丸ｺﾞｼｯｸM-PRO" w:hAnsi="HG丸ｺﾞｼｯｸM-PRO" w:eastAsia="HG丸ｺﾞｼｯｸM-PRO"/>
          <w:kern w:val="24"/>
          <w:sz w:val="24"/>
        </w:rPr>
        <w:t>毎月１回の面談等による報告を</w:t>
      </w:r>
      <w:r>
        <w:rPr>
          <w:rFonts w:hint="eastAsia" w:ascii="HG丸ｺﾞｼｯｸM-PRO" w:hAnsi="HG丸ｺﾞｼｯｸM-PRO" w:eastAsia="HG丸ｺﾞｼｯｸM-PRO"/>
          <w:kern w:val="24"/>
          <w:sz w:val="24"/>
        </w:rPr>
        <w:t>怠るなど、住居確保給付金受給中の義務（８～９ページ参照）を果たさない場合は支給を</w:t>
      </w:r>
      <w:r>
        <w:rPr>
          <w:rFonts w:hint="default" w:ascii="HG丸ｺﾞｼｯｸM-PRO" w:hAnsi="HG丸ｺﾞｼｯｸM-PRO" w:eastAsia="HG丸ｺﾞｼｯｸM-PRO"/>
          <w:kern w:val="24"/>
          <w:sz w:val="24"/>
        </w:rPr>
        <w:t>中止します。</w:t>
      </w:r>
    </w:p>
    <w:p>
      <w:pPr>
        <w:pStyle w:val="18"/>
        <w:widowControl w:val="1"/>
        <w:numPr>
          <w:ilvl w:val="0"/>
          <w:numId w:val="8"/>
        </w:numPr>
        <w:wordWrap w:val="0"/>
        <w:spacing w:line="380" w:lineRule="exact"/>
        <w:ind w:leftChars="0" w:firstLineChars="0"/>
        <w:jc w:val="left"/>
        <w:textAlignment w:val="baseline"/>
        <w:rPr>
          <w:rFonts w:hint="default"/>
          <w:sz w:val="24"/>
        </w:rPr>
      </w:pPr>
      <w:r>
        <w:rPr>
          <w:rFonts w:hint="eastAsia" w:ascii="HG丸ｺﾞｼｯｸM-PRO" w:hAnsi="HG丸ｺﾞｼｯｸM-PRO" w:eastAsia="HG丸ｺﾞｼｯｸM-PRO"/>
          <w:kern w:val="24"/>
          <w:sz w:val="24"/>
        </w:rPr>
        <w:t>上記のほか、受給者の死亡など、支給することができない事情が生じたときは支給を中止します。</w:t>
      </w:r>
    </w:p>
    <w:p>
      <w:pPr>
        <w:pStyle w:val="0"/>
        <w:spacing w:line="240" w:lineRule="exact"/>
        <w:rPr>
          <w:rFonts w:hint="default" w:asciiTheme="majorEastAsia" w:hAnsiTheme="majorEastAsia" w:eastAsiaTheme="majorEastAsia"/>
        </w:rPr>
      </w:pPr>
    </w:p>
    <w:p>
      <w:pPr>
        <w:pStyle w:val="0"/>
        <w:widowControl w:val="1"/>
        <w:wordWrap w:val="0"/>
        <w:spacing w:line="380" w:lineRule="exact"/>
        <w:ind w:firstLine="480" w:firstLineChars="200"/>
        <w:jc w:val="left"/>
        <w:textAlignment w:val="baseline"/>
        <w:rPr>
          <w:rFonts w:hint="default" w:ascii="HG丸ｺﾞｼｯｸM-PRO" w:hAnsi="HG丸ｺﾞｼｯｸM-PRO" w:eastAsia="HG丸ｺﾞｼｯｸM-PRO"/>
          <w:kern w:val="24"/>
          <w:sz w:val="24"/>
        </w:rPr>
      </w:pPr>
      <w:r>
        <w:rPr>
          <w:rFonts w:hint="eastAsia" w:ascii="HG丸ｺﾞｼｯｸM-PRO" w:hAnsi="HG丸ｺﾞｼｯｸM-PRO" w:eastAsia="HG丸ｺﾞｼｯｸM-PRO"/>
          <w:kern w:val="24"/>
          <w:sz w:val="24"/>
        </w:rPr>
        <w:t>なお、支給を中止する場合には、「住居確保給付金支給中止通知書」を交付します。</w:t>
      </w:r>
    </w:p>
    <w:p>
      <w:pPr>
        <w:pStyle w:val="0"/>
        <w:widowControl w:val="1"/>
        <w:wordWrap w:val="0"/>
        <w:spacing w:line="380" w:lineRule="exact"/>
        <w:jc w:val="left"/>
        <w:textAlignment w:val="baseline"/>
        <w:rPr>
          <w:rFonts w:hint="default"/>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57150</wp:posOffset>
                </wp:positionH>
                <wp:positionV relativeFrom="paragraph">
                  <wp:posOffset>226060</wp:posOffset>
                </wp:positionV>
                <wp:extent cx="6214745" cy="499745"/>
                <wp:effectExtent l="38100" t="22225" r="71755" b="78105"/>
                <wp:wrapNone/>
                <wp:docPr id="1082" name="角丸四角形 4"/>
                <a:graphic xmlns:a="http://schemas.openxmlformats.org/drawingml/2006/main">
                  <a:graphicData uri="http://schemas.microsoft.com/office/word/2010/wordprocessingShape">
                    <wps:wsp>
                      <wps:cNvPr id="1082" name="角丸四角形 4"/>
                      <wps:cNvSpPr/>
                      <wps:spPr>
                        <a:xfrm>
                          <a:off x="0" y="0"/>
                          <a:ext cx="6214745" cy="499745"/>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住居確保給付金を徴収する場合</w:t>
                            </w:r>
                          </w:p>
                        </w:txbxContent>
                      </wps:txbx>
                      <wps:bodyPr vertOverflow="overflow" horzOverflow="overflow" anchor="ctr"/>
                    </wps:wsp>
                  </a:graphicData>
                </a:graphic>
              </wp:anchor>
            </w:drawing>
          </mc:Choice>
          <mc:Fallback>
            <w:pict>
              <v:roundrect id="角丸四角形 4" style="mso-position-vertical-relative:text;z-index:14;mso-wrap-distance-left:9pt;width:489.35pt;height:39.35pt;mso-position-horizontal-relative:text;position:absolute;margin-left:4.5pt;margin-top:17.8pt;mso-wrap-distance-bottom:0pt;mso-wrap-distance-right:9pt;mso-wrap-distance-top:0pt;v-text-anchor:middle;" o:spid="_x0000_s1082"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住居確保給付金を徴収する場合</w:t>
                      </w:r>
                    </w:p>
                  </w:txbxContent>
                </v:textbox>
                <v:imagedata o:title=""/>
                <w10:wrap type="none" anchorx="text" anchory="text"/>
              </v:roundrect>
            </w:pict>
          </mc:Fallback>
        </mc:AlternateContent>
      </w: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widowControl w:val="1"/>
        <w:wordWrap w:val="0"/>
        <w:spacing w:line="380" w:lineRule="exact"/>
        <w:ind w:firstLine="240" w:firstLineChars="100"/>
        <w:jc w:val="left"/>
        <w:textAlignment w:val="baseline"/>
        <w:rPr>
          <w:rFonts w:hint="default"/>
          <w:sz w:val="24"/>
        </w:rPr>
      </w:pPr>
      <w:r>
        <w:rPr>
          <w:rFonts w:hint="eastAsia" w:ascii="HG丸ｺﾞｼｯｸM-PRO" w:hAnsi="HG丸ｺﾞｼｯｸM-PRO" w:eastAsia="HG丸ｺﾞｼｯｸM-PRO"/>
          <w:color w:val="000000" w:themeColor="text1"/>
          <w:kern w:val="24"/>
          <w:sz w:val="24"/>
        </w:rPr>
        <w:t>本給付の受給中に、虚偽の申請等不適正受給に該当することが判明した場合には、既に支給した給付の全額または一部について徴収するとともに、以降の住居確保給付金の受給も中止することとなります。</w:t>
      </w: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default"/>
        </w:rPr>
        <mc:AlternateContent>
          <mc:Choice Requires="wps">
            <w:drawing>
              <wp:anchor distT="0" distB="0" distL="114300" distR="114300" simplePos="0" relativeHeight="49" behindDoc="0" locked="0" layoutInCell="1" hidden="0" allowOverlap="1">
                <wp:simplePos x="0" y="0"/>
                <wp:positionH relativeFrom="column">
                  <wp:posOffset>38735</wp:posOffset>
                </wp:positionH>
                <wp:positionV relativeFrom="paragraph">
                  <wp:posOffset>4445</wp:posOffset>
                </wp:positionV>
                <wp:extent cx="6214745" cy="499745"/>
                <wp:effectExtent l="38735" t="22860" r="71120" b="77470"/>
                <wp:wrapNone/>
                <wp:docPr id="1083" name="角丸四角形 4"/>
                <a:graphic xmlns:a="http://schemas.openxmlformats.org/drawingml/2006/main">
                  <a:graphicData uri="http://schemas.microsoft.com/office/word/2010/wordprocessingShape">
                    <wps:wsp>
                      <wps:cNvPr id="1083" name="角丸四角形 4"/>
                      <wps:cNvSpPr/>
                      <wps:spPr>
                        <a:xfrm>
                          <a:off x="0" y="0"/>
                          <a:ext cx="6214745" cy="499745"/>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住居確保給付金を再支給する場合</w:t>
                            </w:r>
                          </w:p>
                        </w:txbxContent>
                      </wps:txbx>
                      <wps:bodyPr vertOverflow="overflow" horzOverflow="overflow" anchor="ctr"/>
                    </wps:wsp>
                  </a:graphicData>
                </a:graphic>
              </wp:anchor>
            </w:drawing>
          </mc:Choice>
          <mc:Fallback>
            <w:pict>
              <v:roundrect id="角丸四角形 4" style="mso-position-vertical-relative:text;z-index:49;mso-wrap-distance-left:9pt;width:489.35pt;height:39.35pt;mso-position-horizontal-relative:text;position:absolute;margin-left:3.05pt;margin-top:0.35pt;mso-wrap-distance-bottom:0pt;mso-wrap-distance-right:9pt;mso-wrap-distance-top:0pt;v-text-anchor:middle;" o:spid="_x0000_s1083"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住居確保給付金を再支給する場合</w:t>
                      </w:r>
                    </w:p>
                  </w:txbxContent>
                </v:textbox>
                <v:imagedata o:title=""/>
                <w10:wrap type="none" anchorx="text" anchory="text"/>
              </v:roundrect>
            </w:pict>
          </mc:Fallback>
        </mc:AlternateContent>
      </w: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下記条件を満たし、住居確保給付金の支給要件（３ページの１～８）に該当する場合は、再支給できることがあります。</w:t>
      </w:r>
    </w:p>
    <w:p>
      <w:pPr>
        <w:pStyle w:val="0"/>
        <w:ind w:leftChars="0" w:firstLine="0" w:firstLineChars="0"/>
        <w:rPr>
          <w:rFonts w:hint="default" w:ascii="HG丸ｺﾞｼｯｸM-PRO" w:hAnsi="HG丸ｺﾞｼｯｸM-PRO" w:eastAsia="HG丸ｺﾞｼｯｸM-PRO"/>
          <w:sz w:val="24"/>
        </w:rPr>
      </w:pPr>
    </w:p>
    <w:p>
      <w:pPr>
        <w:pStyle w:val="0"/>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１．従前の支給が終了した月の翌月から起算して１年を経過し、いずれかを満たしている場合</w:t>
      </w:r>
    </w:p>
    <w:p>
      <w:pPr>
        <w:pStyle w:val="0"/>
        <w:ind w:left="870" w:leftChars="30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※ただし、最後に住居確保給付金を申請した日が令和</w:t>
      </w:r>
      <w:r>
        <w:rPr>
          <w:rFonts w:hint="eastAsia" w:ascii="HG丸ｺﾞｼｯｸM-PRO" w:hAnsi="HG丸ｺﾞｼｯｸM-PRO" w:eastAsia="HG丸ｺﾞｼｯｸM-PRO"/>
          <w:sz w:val="24"/>
        </w:rPr>
        <w:t>6</w:t>
      </w:r>
      <w:r>
        <w:rPr>
          <w:rFonts w:hint="eastAsia" w:ascii="HG丸ｺﾞｼｯｸM-PRO" w:hAnsi="HG丸ｺﾞｼｯｸM-PRO" w:eastAsia="HG丸ｺﾞｼｯｸM-PRO"/>
          <w:sz w:val="24"/>
        </w:rPr>
        <w:t>年３月３１日以前で、支給終了後に離職により困窮した場合については支給終了した月の翌月から起算して１年経過している必要はありません</w:t>
      </w:r>
    </w:p>
    <w:p>
      <w:pPr>
        <w:pStyle w:val="0"/>
        <w:ind w:left="870" w:leftChars="300" w:hanging="240" w:hangingChars="100"/>
        <w:rPr>
          <w:rFonts w:hint="default" w:ascii="HG丸ｺﾞｼｯｸM-PRO" w:hAnsi="HG丸ｺﾞｼｯｸM-PRO" w:eastAsia="HG丸ｺﾞｼｯｸM-PRO"/>
          <w:sz w:val="24"/>
        </w:rPr>
      </w:pPr>
    </w:p>
    <w:p>
      <w:pPr>
        <w:pStyle w:val="0"/>
        <w:ind w:left="870" w:leftChars="30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・住居確保給付金の受給期間の終了後に、常用就職又は給与以外の業務上の収入を得る機会が増加し、新たに解雇（受給者の責に帰すべき重大な理由による解雇を除く）された場合</w:t>
      </w:r>
    </w:p>
    <w:p>
      <w:pPr>
        <w:pStyle w:val="0"/>
        <w:ind w:left="870" w:leftChars="30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・その他事業主の都合による離職・廃業（本人の責に帰すべき理由または当該個人の都合によるものを除く）した場合</w:t>
      </w:r>
    </w:p>
    <w:p>
      <w:pPr>
        <w:pStyle w:val="0"/>
        <w:ind w:left="870" w:leftChars="30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居確保給付金の支給終了後、給与以外の業務上の収入を得る機会の増加等により、収入基準額以上の収入があった月があり、現在、就業している個人の給与その他の業務上の収入を得る機会が当該個人の責めに帰すべき理由・都合によらないで減少している場合</w:t>
      </w:r>
    </w:p>
    <w:p>
      <w:pPr>
        <w:pStyle w:val="0"/>
        <w:ind w:left="870" w:leftChars="300" w:hanging="240" w:hangingChars="100"/>
        <w:rPr>
          <w:rFonts w:hint="default" w:ascii="HG丸ｺﾞｼｯｸM-PRO" w:hAnsi="HG丸ｺﾞｼｯｸM-PRO" w:eastAsia="HG丸ｺﾞｼｯｸM-PRO"/>
          <w:sz w:val="24"/>
        </w:rPr>
      </w:pPr>
    </w:p>
    <w:p>
      <w:pPr>
        <w:pStyle w:val="0"/>
        <w:ind w:left="870" w:leftChars="300" w:hanging="240" w:hangingChars="100"/>
        <w:rPr>
          <w:rFonts w:hint="default" w:ascii="HG丸ｺﾞｼｯｸM-PRO" w:hAnsi="HG丸ｺﾞｼｯｸM-PRO" w:eastAsia="HG丸ｺﾞｼｯｸM-PRO"/>
          <w:sz w:val="24"/>
        </w:rPr>
      </w:pPr>
    </w:p>
    <w:p>
      <w:pPr>
        <w:pStyle w:val="0"/>
        <w:ind w:left="0" w:leftChars="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２．なお、解雇の事実を確認するために、解雇通知や離職した就労先の雇用契約書の提出が必要となる場合があります。</w:t>
      </w:r>
    </w:p>
    <w:p>
      <w:pPr>
        <w:pStyle w:val="0"/>
        <w:ind w:left="480" w:hanging="480" w:hangingChars="200"/>
        <w:rPr>
          <w:rFonts w:hint="default" w:ascii="HG丸ｺﾞｼｯｸM-PRO" w:hAnsi="HG丸ｺﾞｼｯｸM-PRO" w:eastAsia="HG丸ｺﾞｼｯｸM-PRO"/>
          <w:sz w:val="24"/>
        </w:rPr>
      </w:pPr>
    </w:p>
    <w:p>
      <w:pPr>
        <w:pStyle w:val="0"/>
        <w:ind w:left="480" w:hanging="480" w:hangingChars="200"/>
        <w:rPr>
          <w:rFonts w:hint="default" w:ascii="HG丸ｺﾞｼｯｸM-PRO" w:hAnsi="HG丸ｺﾞｼｯｸM-PRO" w:eastAsia="HG丸ｺﾞｼｯｸM-PRO"/>
          <w:sz w:val="24"/>
        </w:rPr>
      </w:pPr>
    </w:p>
    <w:p>
      <w:pPr>
        <w:pStyle w:val="0"/>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３．過去に複数回の支給決定を受けている場合は、「受給期間の終了」は「直前の支給終了後」をいいます。また、「新たに解雇」とは、過去に複数回離職している場合は、「直前の離職」をいいます。</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262255</wp:posOffset>
                </wp:positionH>
                <wp:positionV relativeFrom="paragraph">
                  <wp:posOffset>78740</wp:posOffset>
                </wp:positionV>
                <wp:extent cx="5867400" cy="2239645"/>
                <wp:effectExtent l="635" t="635" r="29845" b="10795"/>
                <wp:wrapNone/>
                <wp:docPr id="1084" name="テキスト ボックス 2"/>
                <a:graphic xmlns:a="http://schemas.openxmlformats.org/drawingml/2006/main">
                  <a:graphicData uri="http://schemas.microsoft.com/office/word/2010/wordprocessingShape">
                    <wps:wsp>
                      <wps:cNvPr id="1084" name="テキスト ボックス 2"/>
                      <wps:cNvSpPr txBox="1">
                        <a:spLocks noChangeArrowheads="1"/>
                      </wps:cNvSpPr>
                      <wps:spPr>
                        <a:xfrm>
                          <a:off x="0" y="0"/>
                          <a:ext cx="5867400" cy="2239645"/>
                        </a:xfrm>
                        <a:prstGeom prst="rect">
                          <a:avLst/>
                        </a:prstGeom>
                        <a:solidFill>
                          <a:srgbClr val="FFFFFF"/>
                        </a:solidFill>
                        <a:ln w="9525">
                          <a:solidFill>
                            <a:srgbClr val="000000"/>
                          </a:solidFill>
                          <a:miter lim="800000"/>
                          <a:headEnd/>
                          <a:tailEnd/>
                        </a:ln>
                      </wps:spPr>
                      <wps:txbx>
                        <w:txbxContent>
                          <w:p>
                            <w:pPr>
                              <w:pStyle w:val="0"/>
                              <w:ind w:firstLine="141" w:firstLineChars="5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8"/>
                              </w:rPr>
                              <w:t>お問い合せ先　</w:t>
                            </w:r>
                            <w:r>
                              <w:rPr>
                                <w:rFonts w:hint="default" w:ascii="HG丸ｺﾞｼｯｸM-PRO" w:hAnsi="HG丸ｺﾞｼｯｸM-PRO" w:eastAsia="HG丸ｺﾞｼｯｸM-PRO"/>
                                <w:b w:val="1"/>
                                <w:sz w:val="28"/>
                              </w:rPr>
                              <w:t>　</w:t>
                            </w:r>
                            <w:r>
                              <w:rPr>
                                <w:rFonts w:hint="eastAsia" w:ascii="HG丸ｺﾞｼｯｸM-PRO" w:hAnsi="HG丸ｺﾞｼｯｸM-PRO" w:eastAsia="HG丸ｺﾞｼｯｸM-PRO"/>
                                <w:b w:val="1"/>
                                <w:sz w:val="28"/>
                              </w:rPr>
                              <w:t>　</w:t>
                            </w:r>
                          </w:p>
                          <w:p>
                            <w:pPr>
                              <w:pStyle w:val="0"/>
                              <w:ind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川西市　福祉部　地域福祉課</w:t>
                            </w:r>
                          </w:p>
                          <w:p>
                            <w:pPr>
                              <w:pStyle w:val="0"/>
                              <w:ind w:firstLine="663" w:firstLineChars="3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TEL</w:t>
                            </w:r>
                            <w:r>
                              <w:rPr>
                                <w:rFonts w:hint="eastAsia" w:ascii="HG丸ｺﾞｼｯｸM-PRO" w:hAnsi="HG丸ｺﾞｼｯｸM-PRO" w:eastAsia="HG丸ｺﾞｼｯｸM-PRO"/>
                                <w:b w:val="1"/>
                                <w:sz w:val="22"/>
                              </w:rPr>
                              <w:t>　　０７２（７４０）１１８９　</w:t>
                            </w:r>
                            <w:r>
                              <w:rPr>
                                <w:rFonts w:hint="default"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FAX  </w:t>
                            </w:r>
                            <w:r>
                              <w:rPr>
                                <w:rFonts w:hint="eastAsia" w:ascii="HG丸ｺﾞｼｯｸM-PRO" w:hAnsi="HG丸ｺﾞｼｯｸM-PRO" w:eastAsia="HG丸ｺﾞｼｯｸM-PRO"/>
                                <w:b w:val="1"/>
                                <w:sz w:val="22"/>
                              </w:rPr>
                              <w:t>　０７２（７４０）１３１１</w:t>
                            </w:r>
                          </w:p>
                          <w:p>
                            <w:pPr>
                              <w:pStyle w:val="0"/>
                              <w:rPr>
                                <w:rFonts w:hint="default" w:ascii="HG丸ｺﾞｼｯｸM-PRO" w:hAnsi="HG丸ｺﾞｼｯｸM-PRO" w:eastAsia="HG丸ｺﾞｼｯｸM-PRO"/>
                                <w:b w:val="1"/>
                                <w:sz w:val="22"/>
                              </w:rPr>
                            </w:pPr>
                          </w:p>
                          <w:p>
                            <w:pPr>
                              <w:pStyle w:val="0"/>
                              <w:ind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受付時間　　月曜日～金曜日　</w:t>
                            </w:r>
                          </w:p>
                          <w:p>
                            <w:pPr>
                              <w:pStyle w:val="0"/>
                              <w:ind w:firstLine="2200" w:firstLineChars="10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午前</w:t>
                            </w:r>
                            <w:r>
                              <w:rPr>
                                <w:rFonts w:hint="eastAsia" w:ascii="HG丸ｺﾞｼｯｸM-PRO" w:hAnsi="HG丸ｺﾞｼｯｸM-PRO" w:eastAsia="HG丸ｺﾞｼｯｸM-PRO"/>
                                <w:sz w:val="22"/>
                              </w:rPr>
                              <w:t>9</w:t>
                            </w:r>
                            <w:r>
                              <w:rPr>
                                <w:rFonts w:hint="eastAsia" w:ascii="HG丸ｺﾞｼｯｸM-PRO" w:hAnsi="HG丸ｺﾞｼｯｸM-PRO" w:eastAsia="HG丸ｺﾞｼｯｸM-PRO"/>
                                <w:sz w:val="22"/>
                              </w:rPr>
                              <w:t>時～午後</w:t>
                            </w:r>
                            <w:r>
                              <w:rPr>
                                <w:rFonts w:hint="eastAsia" w:ascii="HG丸ｺﾞｼｯｸM-PRO" w:hAnsi="HG丸ｺﾞｼｯｸM-PRO" w:eastAsia="HG丸ｺﾞｼｯｸM-PRO"/>
                                <w:sz w:val="22"/>
                              </w:rPr>
                              <w:t>5</w:t>
                            </w:r>
                            <w:r>
                              <w:rPr>
                                <w:rFonts w:hint="eastAsia" w:ascii="HG丸ｺﾞｼｯｸM-PRO" w:hAnsi="HG丸ｺﾞｼｯｸM-PRO" w:eastAsia="HG丸ｺﾞｼｯｸM-PRO"/>
                                <w:sz w:val="22"/>
                              </w:rPr>
                              <w:t>時</w:t>
                            </w:r>
                          </w:p>
                          <w:p>
                            <w:pPr>
                              <w:pStyle w:val="0"/>
                              <w:ind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休業日　</w:t>
                            </w:r>
                            <w:r>
                              <w:rPr>
                                <w:rFonts w:hint="default" w:ascii="HG丸ｺﾞｼｯｸM-PRO" w:hAnsi="HG丸ｺﾞｼｯｸM-PRO" w:eastAsia="HG丸ｺﾞｼｯｸM-PRO"/>
                                <w:sz w:val="22"/>
                              </w:rPr>
                              <w:t>　　</w:t>
                            </w:r>
                            <w:r>
                              <w:rPr>
                                <w:rFonts w:hint="eastAsia" w:ascii="HG丸ｺﾞｼｯｸM-PRO" w:hAnsi="HG丸ｺﾞｼｯｸM-PRO" w:eastAsia="HG丸ｺﾞｼｯｸM-PRO"/>
                                <w:sz w:val="22"/>
                              </w:rPr>
                              <w:t>土曜日、日曜日、祝日</w:t>
                            </w:r>
                          </w:p>
                          <w:p>
                            <w:pPr>
                              <w:pStyle w:val="0"/>
                              <w:ind w:firstLine="2200" w:firstLineChars="10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sz w:val="22"/>
                              </w:rPr>
                              <w:t>12</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29</w:t>
                            </w:r>
                            <w:r>
                              <w:rPr>
                                <w:rFonts w:hint="eastAsia" w:ascii="HG丸ｺﾞｼｯｸM-PRO" w:hAnsi="HG丸ｺﾞｼｯｸM-PRO" w:eastAsia="HG丸ｺﾞｼｯｸM-PRO"/>
                                <w:sz w:val="22"/>
                              </w:rPr>
                              <w:t>日から翌年の</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3</w:t>
                            </w:r>
                            <w:r>
                              <w:rPr>
                                <w:rFonts w:hint="eastAsia" w:ascii="HG丸ｺﾞｼｯｸM-PRO" w:hAnsi="HG丸ｺﾞｼｯｸM-PRO" w:eastAsia="HG丸ｺﾞｼｯｸM-PRO"/>
                                <w:sz w:val="22"/>
                              </w:rPr>
                              <w:t>日</w:t>
                            </w:r>
                          </w:p>
                          <w:p>
                            <w:pPr>
                              <w:pStyle w:val="0"/>
                              <w:rPr>
                                <w:rFonts w:hint="default" w:ascii="HG丸ｺﾞｼｯｸM-PRO" w:hAnsi="HG丸ｺﾞｼｯｸM-PRO" w:eastAsia="HG丸ｺﾞｼｯｸM-PRO"/>
                                <w:b w:val="1"/>
                                <w:sz w:val="2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462pt;height:176.35pt;mso-position-horizontal-relative:text;position:absolute;margin-left:20.65pt;margin-top:6.2pt;mso-wrap-distance-bottom:0pt;mso-wrap-distance-right:9pt;mso-wrap-distance-top:0pt;v-text-anchor:top;" o:spid="_x0000_s1084" o:allowincell="t" o:allowoverlap="t" filled="t" fillcolor="#ffffff" stroked="t" strokecolor="#000000" strokeweight="0.75pt" o:spt="202" type="#_x0000_t202">
                <v:fill/>
                <v:stroke miterlimit="8" filltype="solid"/>
                <v:textbox style="layout-flow:horizontal;">
                  <w:txbxContent>
                    <w:p>
                      <w:pPr>
                        <w:pStyle w:val="0"/>
                        <w:ind w:firstLine="141" w:firstLineChars="5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8"/>
                        </w:rPr>
                        <w:t>お問い合せ先　</w:t>
                      </w:r>
                      <w:r>
                        <w:rPr>
                          <w:rFonts w:hint="default" w:ascii="HG丸ｺﾞｼｯｸM-PRO" w:hAnsi="HG丸ｺﾞｼｯｸM-PRO" w:eastAsia="HG丸ｺﾞｼｯｸM-PRO"/>
                          <w:b w:val="1"/>
                          <w:sz w:val="28"/>
                        </w:rPr>
                        <w:t>　</w:t>
                      </w:r>
                      <w:r>
                        <w:rPr>
                          <w:rFonts w:hint="eastAsia" w:ascii="HG丸ｺﾞｼｯｸM-PRO" w:hAnsi="HG丸ｺﾞｼｯｸM-PRO" w:eastAsia="HG丸ｺﾞｼｯｸM-PRO"/>
                          <w:b w:val="1"/>
                          <w:sz w:val="28"/>
                        </w:rPr>
                        <w:t>　</w:t>
                      </w:r>
                    </w:p>
                    <w:p>
                      <w:pPr>
                        <w:pStyle w:val="0"/>
                        <w:ind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川西市　福祉部　地域福祉課</w:t>
                      </w:r>
                    </w:p>
                    <w:p>
                      <w:pPr>
                        <w:pStyle w:val="0"/>
                        <w:ind w:firstLine="663" w:firstLineChars="3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TEL</w:t>
                      </w:r>
                      <w:r>
                        <w:rPr>
                          <w:rFonts w:hint="eastAsia" w:ascii="HG丸ｺﾞｼｯｸM-PRO" w:hAnsi="HG丸ｺﾞｼｯｸM-PRO" w:eastAsia="HG丸ｺﾞｼｯｸM-PRO"/>
                          <w:b w:val="1"/>
                          <w:sz w:val="22"/>
                        </w:rPr>
                        <w:t>　　０７２（７４０）１１８９　</w:t>
                      </w:r>
                      <w:r>
                        <w:rPr>
                          <w:rFonts w:hint="default"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FAX  </w:t>
                      </w:r>
                      <w:r>
                        <w:rPr>
                          <w:rFonts w:hint="eastAsia" w:ascii="HG丸ｺﾞｼｯｸM-PRO" w:hAnsi="HG丸ｺﾞｼｯｸM-PRO" w:eastAsia="HG丸ｺﾞｼｯｸM-PRO"/>
                          <w:b w:val="1"/>
                          <w:sz w:val="22"/>
                        </w:rPr>
                        <w:t>　０７２（７４０）１３１１</w:t>
                      </w:r>
                    </w:p>
                    <w:p>
                      <w:pPr>
                        <w:pStyle w:val="0"/>
                        <w:rPr>
                          <w:rFonts w:hint="default" w:ascii="HG丸ｺﾞｼｯｸM-PRO" w:hAnsi="HG丸ｺﾞｼｯｸM-PRO" w:eastAsia="HG丸ｺﾞｼｯｸM-PRO"/>
                          <w:b w:val="1"/>
                          <w:sz w:val="22"/>
                        </w:rPr>
                      </w:pPr>
                    </w:p>
                    <w:p>
                      <w:pPr>
                        <w:pStyle w:val="0"/>
                        <w:ind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受付時間　　月曜日～金曜日　</w:t>
                      </w:r>
                    </w:p>
                    <w:p>
                      <w:pPr>
                        <w:pStyle w:val="0"/>
                        <w:ind w:firstLine="2200" w:firstLineChars="10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午前</w:t>
                      </w:r>
                      <w:r>
                        <w:rPr>
                          <w:rFonts w:hint="eastAsia" w:ascii="HG丸ｺﾞｼｯｸM-PRO" w:hAnsi="HG丸ｺﾞｼｯｸM-PRO" w:eastAsia="HG丸ｺﾞｼｯｸM-PRO"/>
                          <w:sz w:val="22"/>
                        </w:rPr>
                        <w:t>9</w:t>
                      </w:r>
                      <w:r>
                        <w:rPr>
                          <w:rFonts w:hint="eastAsia" w:ascii="HG丸ｺﾞｼｯｸM-PRO" w:hAnsi="HG丸ｺﾞｼｯｸM-PRO" w:eastAsia="HG丸ｺﾞｼｯｸM-PRO"/>
                          <w:sz w:val="22"/>
                        </w:rPr>
                        <w:t>時～午後</w:t>
                      </w:r>
                      <w:r>
                        <w:rPr>
                          <w:rFonts w:hint="eastAsia" w:ascii="HG丸ｺﾞｼｯｸM-PRO" w:hAnsi="HG丸ｺﾞｼｯｸM-PRO" w:eastAsia="HG丸ｺﾞｼｯｸM-PRO"/>
                          <w:sz w:val="22"/>
                        </w:rPr>
                        <w:t>5</w:t>
                      </w:r>
                      <w:r>
                        <w:rPr>
                          <w:rFonts w:hint="eastAsia" w:ascii="HG丸ｺﾞｼｯｸM-PRO" w:hAnsi="HG丸ｺﾞｼｯｸM-PRO" w:eastAsia="HG丸ｺﾞｼｯｸM-PRO"/>
                          <w:sz w:val="22"/>
                        </w:rPr>
                        <w:t>時</w:t>
                      </w:r>
                    </w:p>
                    <w:p>
                      <w:pPr>
                        <w:pStyle w:val="0"/>
                        <w:ind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休業日　</w:t>
                      </w:r>
                      <w:r>
                        <w:rPr>
                          <w:rFonts w:hint="default" w:ascii="HG丸ｺﾞｼｯｸM-PRO" w:hAnsi="HG丸ｺﾞｼｯｸM-PRO" w:eastAsia="HG丸ｺﾞｼｯｸM-PRO"/>
                          <w:sz w:val="22"/>
                        </w:rPr>
                        <w:t>　　</w:t>
                      </w:r>
                      <w:r>
                        <w:rPr>
                          <w:rFonts w:hint="eastAsia" w:ascii="HG丸ｺﾞｼｯｸM-PRO" w:hAnsi="HG丸ｺﾞｼｯｸM-PRO" w:eastAsia="HG丸ｺﾞｼｯｸM-PRO"/>
                          <w:sz w:val="22"/>
                        </w:rPr>
                        <w:t>土曜日、日曜日、祝日</w:t>
                      </w:r>
                    </w:p>
                    <w:p>
                      <w:pPr>
                        <w:pStyle w:val="0"/>
                        <w:ind w:firstLine="2200" w:firstLineChars="10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sz w:val="22"/>
                        </w:rPr>
                        <w:t>12</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29</w:t>
                      </w:r>
                      <w:r>
                        <w:rPr>
                          <w:rFonts w:hint="eastAsia" w:ascii="HG丸ｺﾞｼｯｸM-PRO" w:hAnsi="HG丸ｺﾞｼｯｸM-PRO" w:eastAsia="HG丸ｺﾞｼｯｸM-PRO"/>
                          <w:sz w:val="22"/>
                        </w:rPr>
                        <w:t>日から翌年の</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3</w:t>
                      </w:r>
                      <w:r>
                        <w:rPr>
                          <w:rFonts w:hint="eastAsia" w:ascii="HG丸ｺﾞｼｯｸM-PRO" w:hAnsi="HG丸ｺﾞｼｯｸM-PRO" w:eastAsia="HG丸ｺﾞｼｯｸM-PRO"/>
                          <w:sz w:val="22"/>
                        </w:rPr>
                        <w:t>日</w:t>
                      </w:r>
                    </w:p>
                    <w:p>
                      <w:pPr>
                        <w:pStyle w:val="0"/>
                        <w:rPr>
                          <w:rFonts w:hint="default" w:ascii="HG丸ｺﾞｼｯｸM-PRO" w:hAnsi="HG丸ｺﾞｼｯｸM-PRO" w:eastAsia="HG丸ｺﾞｼｯｸM-PRO"/>
                          <w:b w:val="1"/>
                          <w:sz w:val="22"/>
                        </w:rPr>
                      </w:pP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w:drawing>
          <wp:anchor distT="0" distB="0" distL="203200" distR="203200" simplePos="0" relativeHeight="55" behindDoc="0" locked="0" layoutInCell="1" hidden="0" allowOverlap="1">
            <wp:simplePos x="0" y="0"/>
            <wp:positionH relativeFrom="margin">
              <wp:posOffset>4995545</wp:posOffset>
            </wp:positionH>
            <wp:positionV relativeFrom="margin">
              <wp:posOffset>7917180</wp:posOffset>
            </wp:positionV>
            <wp:extent cx="720725" cy="982980"/>
            <wp:effectExtent l="0" t="0" r="0" b="0"/>
            <wp:wrapSquare wrapText="bothSides"/>
            <wp:docPr id="1085" name="オブジェクト 0"/>
            <a:graphic xmlns:a="http://schemas.openxmlformats.org/drawingml/2006/main">
              <a:graphicData uri="http://schemas.openxmlformats.org/drawingml/2006/picture">
                <pic:pic xmlns:pic="http://schemas.openxmlformats.org/drawingml/2006/picture">
                  <pic:nvPicPr>
                    <pic:cNvPr id="1085" name="オブジェクト 0"/>
                    <pic:cNvPicPr>
                      <a:picLocks noChangeAspect="1"/>
                    </pic:cNvPicPr>
                  </pic:nvPicPr>
                  <pic:blipFill>
                    <a:blip r:embed="rId9"/>
                    <a:stretch>
                      <a:fillRect/>
                    </a:stretch>
                  </pic:blipFill>
                  <pic:spPr>
                    <a:xfrm>
                      <a:off x="0" y="0"/>
                      <a:ext cx="720725" cy="982980"/>
                    </a:xfrm>
                    <a:prstGeom prst="rect">
                      <a:avLst/>
                    </a:prstGeom>
                  </pic:spPr>
                </pic:pic>
              </a:graphicData>
            </a:graphic>
          </wp:anchor>
        </w:drawing>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申請の際は事前に地域福祉課までご連絡いただき、予約をお取りください。</w:t>
      </w:r>
    </w:p>
    <w:sectPr>
      <w:footerReference r:id="rId7" w:type="default"/>
      <w:footerReference r:id="rId6" w:type="first"/>
      <w:pgSz w:w="11906" w:h="16838"/>
      <w:pgMar w:top="720" w:right="720" w:bottom="720" w:left="720" w:header="397" w:footer="39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67734480"/>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50092018"/>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21"/>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C529F16"/>
    <w:lvl w:ilvl="0" w:tplc="D87819C8">
      <w:start w:val="1"/>
      <w:numFmt w:val="decimalEnclosedCircle"/>
      <w:lvlText w:val="%1"/>
      <w:lvlJc w:val="left"/>
      <w:pPr>
        <w:ind w:left="360" w:hanging="360"/>
      </w:pPr>
      <w:rPr>
        <w:rFonts w:hint="default" w:ascii="HG丸ｺﾞｼｯｸM-PRO" w:hAnsi="HG丸ｺﾞｼｯｸM-PRO" w:eastAsia="HG丸ｺﾞｼｯｸM-PR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multilevel"/>
    <w:tmpl w:val="35C8B1DE"/>
    <w:lvl w:ilvl="0">
      <w:start w:val="1"/>
      <w:numFmt w:val="decimal"/>
      <w:lvlText w:val="%1."/>
      <w:lvlJc w:val="left"/>
      <w:pPr>
        <w:tabs>
          <w:tab w:val="num" w:leader="none" w:pos="785"/>
        </w:tabs>
        <w:ind w:left="785" w:hanging="360"/>
      </w:pPr>
    </w:lvl>
    <w:lvl w:ilvl="1">
      <w:start w:val="1"/>
      <w:numFmt w:val="decimal"/>
      <w:lvlText w:val="%2."/>
      <w:lvlJc w:val="left"/>
      <w:pPr>
        <w:tabs>
          <w:tab w:val="num" w:leader="none" w:pos="1440"/>
        </w:tabs>
        <w:ind w:left="1440" w:hanging="360"/>
      </w:pPr>
    </w:lvl>
    <w:lvl w:ilvl="2">
      <w:start w:val="1"/>
      <w:numFmt w:val="decimal"/>
      <w:lvlText w:val="%3."/>
      <w:lvlJc w:val="left"/>
      <w:pPr>
        <w:tabs>
          <w:tab w:val="num" w:leader="none" w:pos="2160"/>
        </w:tabs>
        <w:ind w:left="2160" w:hanging="360"/>
      </w:pPr>
    </w:lvl>
    <w:lvl w:ilvl="3">
      <w:start w:val="1"/>
      <w:numFmt w:val="decimal"/>
      <w:lvlText w:val="%4."/>
      <w:lvlJc w:val="left"/>
      <w:pPr>
        <w:tabs>
          <w:tab w:val="num" w:leader="none" w:pos="2880"/>
        </w:tabs>
        <w:ind w:left="2880" w:hanging="360"/>
      </w:pPr>
    </w:lvl>
    <w:lvl w:ilvl="4">
      <w:start w:val="1"/>
      <w:numFmt w:val="decimal"/>
      <w:lvlText w:val="%5."/>
      <w:lvlJc w:val="left"/>
      <w:pPr>
        <w:tabs>
          <w:tab w:val="num" w:leader="none" w:pos="3600"/>
        </w:tabs>
        <w:ind w:left="3600" w:hanging="360"/>
      </w:pPr>
    </w:lvl>
    <w:lvl w:ilvl="5">
      <w:start w:val="1"/>
      <w:numFmt w:val="decimal"/>
      <w:lvlText w:val="%6."/>
      <w:lvlJc w:val="left"/>
      <w:pPr>
        <w:tabs>
          <w:tab w:val="num" w:leader="none" w:pos="4320"/>
        </w:tabs>
        <w:ind w:left="4320" w:hanging="360"/>
      </w:pPr>
    </w:lvl>
    <w:lvl w:ilvl="6">
      <w:start w:val="1"/>
      <w:numFmt w:val="decimal"/>
      <w:lvlText w:val="%7."/>
      <w:lvlJc w:val="left"/>
      <w:pPr>
        <w:tabs>
          <w:tab w:val="num" w:leader="none" w:pos="5040"/>
        </w:tabs>
        <w:ind w:left="5040" w:hanging="360"/>
      </w:pPr>
    </w:lvl>
    <w:lvl w:ilvl="7">
      <w:start w:val="1"/>
      <w:numFmt w:val="decimal"/>
      <w:lvlText w:val="%8."/>
      <w:lvlJc w:val="left"/>
      <w:pPr>
        <w:tabs>
          <w:tab w:val="num" w:leader="none" w:pos="5760"/>
        </w:tabs>
        <w:ind w:left="5760" w:hanging="360"/>
      </w:pPr>
    </w:lvl>
    <w:lvl w:ilvl="8">
      <w:start w:val="1"/>
      <w:numFmt w:val="decimal"/>
      <w:lvlText w:val="%9."/>
      <w:lvlJc w:val="left"/>
      <w:pPr>
        <w:tabs>
          <w:tab w:val="num" w:leader="none" w:pos="6480"/>
        </w:tabs>
        <w:ind w:left="6480" w:hanging="360"/>
      </w:pPr>
    </w:lvl>
  </w:abstractNum>
  <w:abstractNum w:abstractNumId="2">
    <w:nsid w:val="00000003"/>
    <w:multiLevelType w:val="hybridMultilevel"/>
    <w:tmpl w:val="999ED752"/>
    <w:lvl w:ilvl="0" w:tplc="520C28F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25CEDB7E"/>
    <w:lvl w:ilvl="0" w:tplc="7D92CE7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BE844ACE"/>
    <w:lvl w:ilvl="0" w:tplc="9EE0728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DBC6D282"/>
    <w:lvl w:ilvl="0" w:tplc="AF887DF0">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nsid w:val="00000007"/>
    <w:multiLevelType w:val="hybridMultilevel"/>
    <w:tmpl w:val="E648F130"/>
    <w:lvl w:ilvl="0" w:tplc="F0BAAE0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nsid w:val="00000008"/>
    <w:multiLevelType w:val="hybridMultilevel"/>
    <w:tmpl w:val="311069B4"/>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テーマの表  1（シンプル1-1）"/>
    <w:basedOn w:val="11"/>
    <w:next w:val="33"/>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jpg" /><Relationship Id="rId9" Type="http://schemas.openxmlformats.org/officeDocument/2006/relationships/image" Target="media/image2.jp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ln w="19050"/>
      </a:spPr>
      <a:bodyPr vertOverflow="overflow" horzOverflow="overflow"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668</TotalTime>
  <Pages>12</Pages>
  <Words>143</Words>
  <Characters>8115</Characters>
  <Application>JUST Note</Application>
  <Lines>609</Lines>
  <Paragraphs>265</Paragraphs>
  <Company>川西市</Company>
  <CharactersWithSpaces>8304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2024-01-11T04:58:46Z</cp:lastPrinted>
  <dcterms:created xsi:type="dcterms:W3CDTF">2022-03-03T01:17:00Z</dcterms:created>
  <dcterms:modified xsi:type="dcterms:W3CDTF">2025-06-20T08:02:56Z</dcterms:modified>
  <cp:revision>85</cp:revision>
</cp:coreProperties>
</file>