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b w:val="1"/>
          <w:sz w:val="28"/>
          <w:highlight w:val="none"/>
        </w:rPr>
      </w:pPr>
      <w:r>
        <w:rPr>
          <w:rFonts w:hint="eastAsia" w:ascii="ＭＳ 明朝" w:hAnsi="ＭＳ 明朝" w:eastAsia="ＭＳ 明朝"/>
          <w:b w:val="1"/>
          <w:sz w:val="24"/>
          <w:highlight w:val="none"/>
        </w:rPr>
        <w:t>ガバメントクラウドファンディングを活用した社会起業家支援事業　募集要項</w:t>
      </w:r>
    </w:p>
    <w:p>
      <w:pPr>
        <w:pStyle w:val="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color w:val="000000" w:themeColor="text1"/>
          <w:highlight w:val="none"/>
        </w:rPr>
      </w:pPr>
      <w:r>
        <w:rPr>
          <w:rFonts w:hint="eastAsia" w:ascii="ＭＳ 明朝" w:hAnsi="ＭＳ 明朝" w:eastAsia="ＭＳ 明朝"/>
          <w:b w:val="1"/>
          <w:color w:val="000000" w:themeColor="text1"/>
          <w:highlight w:val="none"/>
        </w:rPr>
        <w:t>目的</w:t>
      </w:r>
    </w:p>
    <w:p>
      <w:pPr>
        <w:pStyle w:val="17"/>
        <w:numPr>
          <w:numId w:val="0"/>
        </w:numPr>
        <w:ind w:left="420" w:leftChars="0" w:firstLine="105" w:firstLineChars="50"/>
        <w:rPr>
          <w:rFonts w:hint="eastAsia" w:ascii="ＭＳ 明朝" w:hAnsi="ＭＳ 明朝" w:eastAsia="ＭＳ 明朝"/>
          <w:highlight w:val="none"/>
        </w:rPr>
      </w:pPr>
      <w:r>
        <w:rPr>
          <w:rFonts w:hint="eastAsia" w:ascii="ＭＳ 明朝" w:hAnsi="ＭＳ 明朝" w:eastAsia="ＭＳ 明朝"/>
          <w:color w:val="000000" w:themeColor="text1"/>
          <w:highlight w:val="none"/>
        </w:rPr>
        <w:t>「みんなが交流し賑わいが生まれる川西をつくる」の実現に向けて、川西市の地域課題の解決に向けた</w:t>
      </w:r>
      <w:r>
        <w:rPr>
          <w:rFonts w:hint="eastAsia" w:ascii="ＭＳ 明朝" w:hAnsi="ＭＳ 明朝" w:eastAsia="ＭＳ 明朝"/>
          <w:highlight w:val="none"/>
        </w:rPr>
        <w:t>ビジネスプラン</w:t>
      </w:r>
      <w:r>
        <w:rPr>
          <w:rFonts w:hint="eastAsia" w:ascii="ＭＳ 明朝" w:hAnsi="ＭＳ 明朝" w:eastAsia="ＭＳ 明朝"/>
          <w:color w:val="000000" w:themeColor="text1"/>
          <w:highlight w:val="none"/>
        </w:rPr>
        <w:t>に対して、</w:t>
      </w:r>
      <w:r>
        <w:rPr>
          <w:rFonts w:hint="eastAsia" w:ascii="ＭＳ 明朝" w:hAnsi="ＭＳ 明朝" w:eastAsia="ＭＳ 明朝"/>
          <w:highlight w:val="none"/>
        </w:rPr>
        <w:t>ガバメントクラウドファンディング制度を活用した資金調達を希望する事業者を支援します</w:t>
      </w:r>
    </w:p>
    <w:p>
      <w:pPr>
        <w:pStyle w:val="17"/>
        <w:numPr>
          <w:numId w:val="0"/>
        </w:numPr>
        <w:ind w:left="420" w:leftChars="0" w:firstLine="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応募</w:t>
      </w:r>
    </w:p>
    <w:p>
      <w:pPr>
        <w:pStyle w:val="17"/>
        <w:numPr>
          <w:ilvl w:val="0"/>
          <w:numId w:val="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期間</w:t>
      </w:r>
    </w:p>
    <w:p>
      <w:pPr>
        <w:pStyle w:val="17"/>
        <w:numPr>
          <w:numId w:val="0"/>
        </w:numPr>
        <w:ind w:left="84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5</w:t>
      </w:r>
      <w:r>
        <w:rPr>
          <w:rFonts w:hint="eastAsia" w:ascii="ＭＳ 明朝" w:hAnsi="ＭＳ 明朝" w:eastAsia="ＭＳ 明朝"/>
          <w:highlight w:val="none"/>
        </w:rPr>
        <w:t>月</w:t>
      </w:r>
      <w:r>
        <w:rPr>
          <w:rFonts w:hint="eastAsia" w:ascii="ＭＳ 明朝" w:hAnsi="ＭＳ 明朝" w:eastAsia="ＭＳ 明朝"/>
          <w:highlight w:val="none"/>
        </w:rPr>
        <w:t>1</w:t>
      </w:r>
      <w:r>
        <w:rPr>
          <w:rFonts w:hint="eastAsia" w:ascii="ＭＳ 明朝" w:hAnsi="ＭＳ 明朝" w:eastAsia="ＭＳ 明朝"/>
          <w:highlight w:val="none"/>
        </w:rPr>
        <w:t>日（木）から</w:t>
      </w:r>
      <w:r>
        <w:rPr>
          <w:rFonts w:hint="eastAsia" w:ascii="ＭＳ 明朝" w:hAnsi="ＭＳ 明朝" w:eastAsia="ＭＳ 明朝"/>
          <w:highlight w:val="none"/>
        </w:rPr>
        <w:t>6</w:t>
      </w:r>
      <w:r>
        <w:rPr>
          <w:rFonts w:hint="eastAsia" w:ascii="ＭＳ 明朝" w:hAnsi="ＭＳ 明朝" w:eastAsia="ＭＳ 明朝"/>
          <w:highlight w:val="none"/>
        </w:rPr>
        <w:t>月</w:t>
      </w:r>
      <w:r>
        <w:rPr>
          <w:rFonts w:hint="eastAsia" w:ascii="ＭＳ 明朝" w:hAnsi="ＭＳ 明朝" w:eastAsia="ＭＳ 明朝"/>
          <w:highlight w:val="none"/>
        </w:rPr>
        <w:t>20</w:t>
      </w:r>
      <w:r>
        <w:rPr>
          <w:rFonts w:hint="eastAsia" w:ascii="ＭＳ 明朝" w:hAnsi="ＭＳ 明朝" w:eastAsia="ＭＳ 明朝"/>
          <w:highlight w:val="none"/>
        </w:rPr>
        <w:t>日（金）午後</w:t>
      </w:r>
      <w:r>
        <w:rPr>
          <w:rFonts w:hint="eastAsia" w:ascii="ＭＳ 明朝" w:hAnsi="ＭＳ 明朝" w:eastAsia="ＭＳ 明朝"/>
          <w:highlight w:val="none"/>
        </w:rPr>
        <w:t>5</w:t>
      </w:r>
      <w:r>
        <w:rPr>
          <w:rFonts w:hint="eastAsia" w:ascii="ＭＳ 明朝" w:hAnsi="ＭＳ 明朝" w:eastAsia="ＭＳ 明朝"/>
          <w:highlight w:val="none"/>
        </w:rPr>
        <w:t>時まで（締切厳守）</w:t>
      </w:r>
    </w:p>
    <w:p>
      <w:pPr>
        <w:pStyle w:val="17"/>
        <w:numPr>
          <w:numId w:val="0"/>
        </w:numPr>
        <w:ind w:left="84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※期限を超過して提出があったものに関しては一切受付できません</w:t>
      </w:r>
    </w:p>
    <w:p>
      <w:pPr>
        <w:pStyle w:val="17"/>
        <w:numPr>
          <w:numId w:val="0"/>
        </w:numPr>
        <w:ind w:left="840" w:leftChars="0" w:firstLine="0" w:firstLineChars="0"/>
        <w:rPr>
          <w:rFonts w:hint="eastAsia" w:ascii="ＭＳ 明朝" w:hAnsi="ＭＳ 明朝" w:eastAsia="ＭＳ 明朝"/>
          <w:highlight w:val="none"/>
        </w:rPr>
      </w:pPr>
    </w:p>
    <w:p>
      <w:pPr>
        <w:pStyle w:val="17"/>
        <w:numPr>
          <w:ilvl w:val="0"/>
          <w:numId w:val="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対象者</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以下のいずれかにあてはまる個人又は団体（市内外は問わない）</w:t>
      </w:r>
    </w:p>
    <w:p>
      <w:pPr>
        <w:pStyle w:val="17"/>
        <w:numPr>
          <w:ilvl w:val="0"/>
          <w:numId w:val="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創業</w:t>
      </w:r>
      <w:r>
        <w:rPr>
          <w:rFonts w:hint="eastAsia" w:ascii="ＭＳ 明朝" w:hAnsi="ＭＳ 明朝" w:eastAsia="ＭＳ 明朝"/>
          <w:highlight w:val="none"/>
        </w:rPr>
        <w:t>5</w:t>
      </w:r>
      <w:r>
        <w:rPr>
          <w:rFonts w:hint="eastAsia" w:ascii="ＭＳ 明朝" w:hAnsi="ＭＳ 明朝" w:eastAsia="ＭＳ 明朝"/>
          <w:highlight w:val="none"/>
        </w:rPr>
        <w:t>年以内又は創業予定の者</w:t>
      </w:r>
    </w:p>
    <w:p>
      <w:pPr>
        <w:pStyle w:val="17"/>
        <w:numPr>
          <w:ilvl w:val="0"/>
          <w:numId w:val="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従来展開していた事業と別に、新たな分野の事業を始める事業者</w:t>
      </w:r>
    </w:p>
    <w:p>
      <w:pPr>
        <w:pStyle w:val="17"/>
        <w:numPr>
          <w:numId w:val="0"/>
        </w:numPr>
        <w:ind w:leftChars="0" w:firstLineChars="0"/>
        <w:rPr>
          <w:rFonts w:hint="eastAsia" w:ascii="ＭＳ 明朝" w:hAnsi="ＭＳ 明朝" w:eastAsia="ＭＳ 明朝"/>
          <w:highlight w:val="none"/>
        </w:rPr>
      </w:pPr>
    </w:p>
    <w:p>
      <w:pPr>
        <w:pStyle w:val="17"/>
        <w:numPr>
          <w:ilvl w:val="0"/>
          <w:numId w:val="2"/>
        </w:numPr>
        <w:ind w:leftChars="0" w:firstLineChars="0"/>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highlight w:val="none"/>
        </w:rPr>
        <w:t>対象事業</w:t>
      </w:r>
    </w:p>
    <w:p>
      <w:pPr>
        <w:pStyle w:val="17"/>
        <w:numPr>
          <w:numId w:val="0"/>
        </w:numPr>
        <w:ind w:left="840" w:leftChars="0" w:firstLine="210" w:firstLineChars="100"/>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highlight w:val="none"/>
        </w:rPr>
        <w:t>地域課題の解決や地域活性化に資するビジネスプランであって、次に掲げるア（ア）～（ウ）のいずれか及びイのすべてに該当するもの</w:t>
      </w:r>
    </w:p>
    <w:p>
      <w:pPr>
        <w:pStyle w:val="17"/>
        <w:numPr>
          <w:ilvl w:val="0"/>
          <w:numId w:val="4"/>
        </w:numPr>
        <w:ind w:leftChars="0" w:firstLineChars="0"/>
        <w:rPr>
          <w:rFonts w:hint="eastAsia" w:ascii="ＭＳ 明朝" w:hAnsi="ＭＳ 明朝" w:eastAsia="ＭＳ 明朝"/>
          <w:highlight w:val="none"/>
        </w:rPr>
      </w:pPr>
      <w:r>
        <w:rPr>
          <w:rFonts w:hint="eastAsia" w:ascii="ＭＳ 明朝" w:hAnsi="ＭＳ 明朝" w:eastAsia="ＭＳ 明朝"/>
          <w:color w:val="000000" w:themeColor="text1"/>
          <w:highlight w:val="none"/>
        </w:rPr>
        <w:t>市場規模が小さく大手が参入していない事業領域であるもの</w:t>
      </w:r>
    </w:p>
    <w:p>
      <w:pPr>
        <w:pStyle w:val="17"/>
        <w:numPr>
          <w:ilvl w:val="0"/>
          <w:numId w:val="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子ども・教育</w:t>
      </w:r>
    </w:p>
    <w:p>
      <w:pPr>
        <w:pStyle w:val="17"/>
        <w:numPr>
          <w:ilvl w:val="0"/>
          <w:numId w:val="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福祉</w:t>
      </w:r>
    </w:p>
    <w:p>
      <w:pPr>
        <w:pStyle w:val="17"/>
        <w:numPr>
          <w:ilvl w:val="0"/>
          <w:numId w:val="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特産品の開発</w:t>
      </w:r>
    </w:p>
    <w:p>
      <w:pPr>
        <w:pStyle w:val="17"/>
        <w:numPr>
          <w:ilvl w:val="0"/>
          <w:numId w:val="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クラウドファンディングサイトが掲載を認めるもの</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ただし、次に掲げるものについては、対象とはしない</w:t>
      </w:r>
    </w:p>
    <w:p>
      <w:pPr>
        <w:pStyle w:val="17"/>
        <w:numPr>
          <w:ilvl w:val="0"/>
          <w:numId w:val="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政治的又は宗教的な活動に資するもの</w:t>
      </w:r>
    </w:p>
    <w:p>
      <w:pPr>
        <w:pStyle w:val="17"/>
        <w:numPr>
          <w:ilvl w:val="0"/>
          <w:numId w:val="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プロジェクトの効果が特定の個人のみに帰属するもの</w:t>
      </w:r>
    </w:p>
    <w:p>
      <w:pPr>
        <w:pStyle w:val="17"/>
        <w:numPr>
          <w:ilvl w:val="0"/>
          <w:numId w:val="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その他法令及び公序良俗に反するもの</w:t>
      </w:r>
    </w:p>
    <w:p>
      <w:pPr>
        <w:pStyle w:val="17"/>
        <w:numPr>
          <w:numId w:val="0"/>
        </w:numPr>
        <w:ind w:left="840" w:leftChars="0" w:firstLine="0" w:firstLineChars="0"/>
        <w:rPr>
          <w:rFonts w:hint="eastAsia" w:ascii="ＭＳ 明朝" w:hAnsi="ＭＳ 明朝" w:eastAsia="ＭＳ 明朝"/>
          <w:highlight w:val="none"/>
        </w:rPr>
      </w:pPr>
    </w:p>
    <w:p>
      <w:pPr>
        <w:pStyle w:val="17"/>
        <w:numPr>
          <w:ilvl w:val="0"/>
          <w:numId w:val="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方法</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　所定の申請書をホームページからダウンロードし、必要事項を記入の上、事務局まで以下の方法でご提出してください</w:t>
      </w:r>
    </w:p>
    <w:p>
      <w:pPr>
        <w:pStyle w:val="17"/>
        <w:numPr>
          <w:ilvl w:val="0"/>
          <w:numId w:val="7"/>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提出方法　　下記のメールアドレス宛に提出してください</w:t>
      </w:r>
    </w:p>
    <w:p>
      <w:pPr>
        <w:pStyle w:val="17"/>
        <w:numPr>
          <w:ilvl w:val="0"/>
          <w:numId w:val="7"/>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提出先　　　川西市役所　市民環境部　産業振興課　</w:t>
      </w:r>
    </w:p>
    <w:p>
      <w:pPr>
        <w:pStyle w:val="17"/>
        <w:numPr>
          <w:numId w:val="0"/>
        </w:numPr>
        <w:ind w:left="1260" w:leftChars="0" w:firstLine="1470" w:firstLineChars="7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E-mail</w:t>
      </w:r>
      <w:r>
        <w:rPr>
          <w:rFonts w:hint="eastAsia" w:ascii="ＭＳ 明朝" w:hAnsi="ＭＳ 明朝" w:eastAsia="ＭＳ 明朝"/>
          <w:highlight w:val="none"/>
        </w:rPr>
        <w:t>：</w:t>
      </w:r>
      <w:r>
        <w:rPr>
          <w:rFonts w:hint="eastAsia" w:ascii="ＭＳ 明朝" w:hAnsi="ＭＳ 明朝" w:eastAsia="ＭＳ 明朝"/>
          <w:highlight w:val="none"/>
        </w:rPr>
        <w:t>kawa0181@city.kawanishi.lg.jp</w:t>
      </w:r>
      <w:r>
        <w:rPr>
          <w:rFonts w:hint="eastAsia" w:ascii="ＭＳ 明朝" w:hAnsi="ＭＳ 明朝" w:eastAsia="ＭＳ 明朝"/>
          <w:highlight w:val="none"/>
        </w:rPr>
        <w:t>＞</w:t>
      </w:r>
    </w:p>
    <w:p>
      <w:pPr>
        <w:pStyle w:val="17"/>
        <w:numPr>
          <w:ilvl w:val="0"/>
          <w:numId w:val="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応募書類</w:t>
      </w:r>
    </w:p>
    <w:p>
      <w:pPr>
        <w:pStyle w:val="17"/>
        <w:numPr>
          <w:ilvl w:val="0"/>
          <w:numId w:val="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ガバメントクラウドファンディング実施計画書（様式第２号）</w:t>
      </w:r>
    </w:p>
    <w:p>
      <w:pPr>
        <w:pStyle w:val="17"/>
        <w:numPr>
          <w:ilvl w:val="0"/>
          <w:numId w:val="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事業計画申請書（様式第１号）</w:t>
      </w:r>
    </w:p>
    <w:p>
      <w:pPr>
        <w:pStyle w:val="17"/>
        <w:numPr>
          <w:ilvl w:val="0"/>
          <w:numId w:val="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誓約書（様式第３号）</w:t>
      </w:r>
    </w:p>
    <w:p>
      <w:pPr>
        <w:pStyle w:val="17"/>
        <w:numPr>
          <w:ilvl w:val="0"/>
          <w:numId w:val="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その他ビジネスプランに関する補足資料（写真、動画等）</w:t>
      </w:r>
    </w:p>
    <w:p>
      <w:pPr>
        <w:pStyle w:val="17"/>
        <w:numPr>
          <w:ilvl w:val="0"/>
          <w:numId w:val="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身分証明書又は確定申告書（個人の場合）</w:t>
      </w:r>
    </w:p>
    <w:p>
      <w:pPr>
        <w:pStyle w:val="17"/>
        <w:numPr>
          <w:ilvl w:val="0"/>
          <w:numId w:val="8"/>
        </w:numPr>
        <w:ind w:leftChars="0" w:firstLineChars="0"/>
        <w:rPr>
          <w:rFonts w:hint="eastAsia" w:ascii="ＭＳ 明朝" w:hAnsi="ＭＳ 明朝" w:eastAsia="ＭＳ 明朝"/>
          <w:highlight w:val="none"/>
          <w:u w:val="none" w:color="auto"/>
        </w:rPr>
      </w:pPr>
      <w:r>
        <w:rPr>
          <w:rFonts w:hint="eastAsia" w:ascii="ＭＳ 明朝" w:hAnsi="ＭＳ 明朝" w:eastAsia="ＭＳ 明朝"/>
          <w:highlight w:val="none"/>
        </w:rPr>
        <w:t>団体のわかるもの（例）履歴事項全部証明書、定款・会則等（法人の場合）</w:t>
      </w:r>
    </w:p>
    <w:p>
      <w:pPr>
        <w:pStyle w:val="17"/>
        <w:numPr>
          <w:numId w:val="0"/>
        </w:numPr>
        <w:ind w:left="1260" w:leftChars="0" w:firstLine="0" w:firstLineChars="0"/>
        <w:rPr>
          <w:rFonts w:hint="eastAsia" w:ascii="ＭＳ 明朝" w:hAnsi="ＭＳ 明朝" w:eastAsia="ＭＳ 明朝"/>
          <w:highlight w:val="none"/>
          <w:u w:val="none" w:color="auto"/>
        </w:rPr>
      </w:pPr>
    </w:p>
    <w:p>
      <w:pPr>
        <w:pStyle w:val="17"/>
        <w:numPr>
          <w:numId w:val="0"/>
        </w:numPr>
        <w:ind w:left="840" w:leftChars="0" w:firstLine="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審査</w:t>
      </w:r>
    </w:p>
    <w:p>
      <w:pPr>
        <w:pStyle w:val="17"/>
        <w:numPr>
          <w:ilvl w:val="0"/>
          <w:numId w:val="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審査の流れ</w:t>
      </w:r>
    </w:p>
    <w:p>
      <w:pPr>
        <w:pStyle w:val="17"/>
        <w:numPr>
          <w:ilvl w:val="0"/>
          <w:numId w:val="10"/>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一次審査</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実施日時：令和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7</w:t>
      </w:r>
      <w:r>
        <w:rPr>
          <w:rFonts w:hint="eastAsia" w:ascii="ＭＳ 明朝" w:hAnsi="ＭＳ 明朝" w:eastAsia="ＭＳ 明朝"/>
          <w:highlight w:val="none"/>
        </w:rPr>
        <w:t>月（予定）</w:t>
      </w:r>
    </w:p>
    <w:p>
      <w:pPr>
        <w:pStyle w:val="17"/>
        <w:numPr>
          <w:ilvl w:val="0"/>
          <w:numId w:val="10"/>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二次審査</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実施日時：令和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9</w:t>
      </w:r>
      <w:r>
        <w:rPr>
          <w:rFonts w:hint="eastAsia" w:ascii="ＭＳ 明朝" w:hAnsi="ＭＳ 明朝" w:eastAsia="ＭＳ 明朝"/>
          <w:highlight w:val="none"/>
        </w:rPr>
        <w:t>月（予定）</w:t>
      </w:r>
    </w:p>
    <w:p>
      <w:pPr>
        <w:pStyle w:val="17"/>
        <w:numPr>
          <w:numId w:val="0"/>
        </w:numPr>
        <w:ind w:left="1260" w:leftChars="0" w:firstLine="0" w:firstLineChars="0"/>
        <w:rPr>
          <w:rFonts w:hint="eastAsia" w:ascii="ＭＳ 明朝" w:hAnsi="ＭＳ 明朝" w:eastAsia="ＭＳ 明朝"/>
          <w:highlight w:val="none"/>
        </w:rPr>
      </w:pPr>
    </w:p>
    <w:p>
      <w:pPr>
        <w:pStyle w:val="17"/>
        <w:numPr>
          <w:ilvl w:val="0"/>
          <w:numId w:val="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審査方法</w:t>
      </w:r>
    </w:p>
    <w:p>
      <w:pPr>
        <w:pStyle w:val="0"/>
        <w:numPr>
          <w:ilvl w:val="0"/>
          <w:numId w:val="1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基本的な考え方</w:t>
      </w:r>
    </w:p>
    <w:p>
      <w:pPr>
        <w:pStyle w:val="0"/>
        <w:numPr>
          <w:numId w:val="0"/>
        </w:numPr>
        <w:ind w:left="126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審査基準に基づき応募内容を評価して、順位付けを行い、ガバメントクラウドファンディング実施にふさわしいビジネスプランを決定します</w:t>
      </w:r>
    </w:p>
    <w:p>
      <w:pPr>
        <w:pStyle w:val="17"/>
        <w:numPr>
          <w:numId w:val="0"/>
        </w:numPr>
        <w:ind w:left="126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また、一次審査の内容次第で、事業計画のブラッシュアップに当たって附帯意見を付す場合があります</w:t>
      </w:r>
    </w:p>
    <w:p>
      <w:pPr>
        <w:pStyle w:val="17"/>
        <w:numPr>
          <w:ilvl w:val="0"/>
          <w:numId w:val="1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審査方法</w:t>
      </w:r>
    </w:p>
    <w:p>
      <w:pPr>
        <w:pStyle w:val="17"/>
        <w:numPr>
          <w:ilvl w:val="0"/>
          <w:numId w:val="1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一次審査</w:t>
      </w:r>
    </w:p>
    <w:p>
      <w:pPr>
        <w:pStyle w:val="17"/>
        <w:numPr>
          <w:numId w:val="0"/>
        </w:numPr>
        <w:ind w:left="168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審査員による書類審査を実施します</w:t>
      </w:r>
    </w:p>
    <w:p>
      <w:pPr>
        <w:pStyle w:val="17"/>
        <w:numPr>
          <w:ilvl w:val="0"/>
          <w:numId w:val="1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二次審査</w:t>
      </w:r>
    </w:p>
    <w:p>
      <w:pPr>
        <w:pStyle w:val="17"/>
        <w:numPr>
          <w:numId w:val="0"/>
        </w:numPr>
        <w:ind w:left="168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一次審査とは異なる審査員による公開方式でプレゼンテーション、質疑応答による審査を実施します</w:t>
      </w:r>
    </w:p>
    <w:p>
      <w:pPr>
        <w:pStyle w:val="17"/>
        <w:numPr>
          <w:ilvl w:val="0"/>
          <w:numId w:val="1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結果の通知</w:t>
      </w:r>
    </w:p>
    <w:p>
      <w:pPr>
        <w:pStyle w:val="17"/>
        <w:numPr>
          <w:ilvl w:val="0"/>
          <w:numId w:val="1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一次審査</w:t>
      </w:r>
    </w:p>
    <w:p>
      <w:pPr>
        <w:pStyle w:val="17"/>
        <w:numPr>
          <w:numId w:val="0"/>
        </w:numPr>
        <w:ind w:left="168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書面にて結果通知を発送します（</w:t>
      </w:r>
      <w:r>
        <w:rPr>
          <w:rFonts w:hint="eastAsia" w:ascii="ＭＳ 明朝" w:hAnsi="ＭＳ 明朝" w:eastAsia="ＭＳ 明朝"/>
          <w:highlight w:val="none"/>
        </w:rPr>
        <w:t>8</w:t>
      </w:r>
      <w:r>
        <w:rPr>
          <w:rFonts w:hint="eastAsia" w:ascii="ＭＳ 明朝" w:hAnsi="ＭＳ 明朝" w:eastAsia="ＭＳ 明朝"/>
          <w:highlight w:val="none"/>
        </w:rPr>
        <w:t>月上旬頃）</w:t>
      </w:r>
    </w:p>
    <w:p>
      <w:pPr>
        <w:pStyle w:val="17"/>
        <w:numPr>
          <w:ilvl w:val="0"/>
          <w:numId w:val="1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二次審査</w:t>
      </w:r>
    </w:p>
    <w:p>
      <w:pPr>
        <w:pStyle w:val="17"/>
        <w:numPr>
          <w:numId w:val="0"/>
        </w:numPr>
        <w:ind w:left="168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当日会場内にて発表致します</w:t>
      </w:r>
    </w:p>
    <w:p>
      <w:pPr>
        <w:pStyle w:val="0"/>
        <w:numPr>
          <w:numId w:val="0"/>
        </w:numPr>
        <w:ind w:left="0" w:leftChars="0" w:firstLineChars="0"/>
        <w:rPr>
          <w:rFonts w:hint="eastAsia" w:ascii="ＭＳ 明朝" w:hAnsi="ＭＳ 明朝" w:eastAsia="ＭＳ 明朝"/>
          <w:highlight w:val="none"/>
        </w:rPr>
      </w:pPr>
    </w:p>
    <w:p>
      <w:pPr>
        <w:pStyle w:val="17"/>
        <w:numPr>
          <w:ilvl w:val="0"/>
          <w:numId w:val="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審査基準</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一次審査、二次審査ともに同じ評価基準を用います</w:t>
      </w:r>
    </w:p>
    <w:tbl>
      <w:tblPr>
        <w:tblStyle w:val="11"/>
        <w:tblW w:w="8854" w:type="dxa"/>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40"/>
        <w:gridCol w:w="540"/>
        <w:gridCol w:w="720"/>
        <w:gridCol w:w="6154"/>
      </w:tblGrid>
      <w:tr>
        <w:trPr/>
        <w:tc>
          <w:tcPr>
            <w:tcW w:w="1440" w:type="dxa"/>
            <w:shd w:val="clear" w:color="auto" w:fill="FFFFFF"/>
            <w:vAlign w:val="top"/>
          </w:tcPr>
          <w:p>
            <w:pPr>
              <w:pStyle w:val="0"/>
              <w:autoSpaceDE w:val="0"/>
              <w:autoSpaceDN w:val="0"/>
              <w:adjustRightInd w:val="0"/>
              <w:spacing w:line="340" w:lineRule="exact"/>
              <w:jc w:val="center"/>
              <w:rPr>
                <w:rFonts w:hint="eastAsia" w:ascii="ＭＳ 明朝" w:hAnsi="ＭＳ 明朝" w:eastAsia="ＭＳ 明朝"/>
                <w:kern w:val="0"/>
                <w:sz w:val="18"/>
                <w:highlight w:val="none"/>
              </w:rPr>
            </w:pPr>
            <w:r>
              <w:rPr>
                <w:rFonts w:hint="eastAsia" w:ascii="ＭＳ 明朝" w:hAnsi="ＭＳ 明朝" w:eastAsia="ＭＳ 明朝"/>
                <w:kern w:val="0"/>
                <w:sz w:val="18"/>
                <w:highlight w:val="none"/>
              </w:rPr>
              <w:t>審査項目</w:t>
            </w:r>
          </w:p>
        </w:tc>
        <w:tc>
          <w:tcPr>
            <w:tcW w:w="1260" w:type="dxa"/>
            <w:gridSpan w:val="2"/>
            <w:shd w:val="clear" w:color="auto" w:fill="FFFFFF"/>
            <w:vAlign w:val="top"/>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配点</w:t>
            </w:r>
          </w:p>
        </w:tc>
        <w:tc>
          <w:tcPr>
            <w:tcW w:w="61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審査基準</w:t>
            </w:r>
          </w:p>
        </w:tc>
      </w:tr>
      <w:tr>
        <w:trPr>
          <w:trHeight w:val="407" w:hRule="atLeast"/>
        </w:trPr>
        <w:tc>
          <w:tcPr>
            <w:tcW w:w="1440" w:type="dxa"/>
            <w:vMerge w:val="restart"/>
            <w:shd w:val="clear" w:color="auto" w:fill="auto"/>
            <w:vAlign w:val="center"/>
          </w:tcPr>
          <w:p>
            <w:pPr>
              <w:pStyle w:val="0"/>
              <w:autoSpaceDE w:val="0"/>
              <w:autoSpaceDN w:val="0"/>
              <w:adjustRightInd w:val="0"/>
              <w:spacing w:line="340" w:lineRule="exact"/>
              <w:jc w:val="center"/>
              <w:rPr>
                <w:rFonts w:hint="eastAsia" w:ascii="ＭＳ 明朝" w:hAnsi="ＭＳ 明朝" w:eastAsia="ＭＳ 明朝"/>
                <w:kern w:val="0"/>
                <w:sz w:val="18"/>
                <w:highlight w:val="none"/>
              </w:rPr>
            </w:pPr>
            <w:r>
              <w:rPr>
                <w:rFonts w:hint="eastAsia" w:ascii="ＭＳ 明朝" w:hAnsi="ＭＳ 明朝" w:eastAsia="ＭＳ 明朝"/>
                <w:kern w:val="0"/>
                <w:sz w:val="18"/>
                <w:highlight w:val="none"/>
              </w:rPr>
              <w:t>公益・必要性</w:t>
            </w:r>
          </w:p>
        </w:tc>
        <w:tc>
          <w:tcPr>
            <w:tcW w:w="540" w:type="dxa"/>
            <w:vMerge w:val="restart"/>
            <w:shd w:val="clear" w:color="auto" w:fill="auto"/>
            <w:vAlign w:val="center"/>
          </w:tcPr>
          <w:p>
            <w:pPr>
              <w:pStyle w:val="0"/>
              <w:autoSpaceDE w:val="0"/>
              <w:autoSpaceDN w:val="0"/>
              <w:adjustRightInd w:val="0"/>
              <w:spacing w:line="340" w:lineRule="exact"/>
              <w:jc w:val="center"/>
              <w:rPr>
                <w:rFonts w:hint="eastAsia" w:ascii="ＭＳ 明朝" w:hAnsi="ＭＳ 明朝" w:eastAsia="ＭＳ 明朝"/>
                <w:kern w:val="0"/>
                <w:sz w:val="18"/>
                <w:highlight w:val="none"/>
              </w:rPr>
            </w:pPr>
            <w:r>
              <w:rPr>
                <w:rFonts w:hint="eastAsia" w:ascii="ＭＳ 明朝" w:hAnsi="ＭＳ 明朝" w:eastAsia="ＭＳ 明朝"/>
                <w:kern w:val="0"/>
                <w:sz w:val="18"/>
                <w:highlight w:val="none"/>
              </w:rPr>
              <w:t>20</w:t>
            </w:r>
          </w:p>
          <w:p>
            <w:pPr>
              <w:pStyle w:val="0"/>
              <w:autoSpaceDE w:val="0"/>
              <w:autoSpaceDN w:val="0"/>
              <w:adjustRightInd w:val="0"/>
              <w:spacing w:line="340" w:lineRule="exact"/>
              <w:jc w:val="center"/>
              <w:rPr>
                <w:rFonts w:hint="eastAsia" w:ascii="ＭＳ 明朝" w:hAnsi="ＭＳ 明朝" w:eastAsia="ＭＳ 明朝"/>
                <w:kern w:val="0"/>
                <w:sz w:val="18"/>
                <w:highlight w:val="none"/>
              </w:rPr>
            </w:pPr>
          </w:p>
        </w:tc>
        <w:tc>
          <w:tcPr>
            <w:tcW w:w="72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rPr>
                <w:rFonts w:hint="eastAsia" w:ascii="ＭＳ 明朝" w:hAnsi="ＭＳ 明朝" w:eastAsia="ＭＳ 明朝"/>
                <w:kern w:val="0"/>
                <w:sz w:val="18"/>
                <w:highlight w:val="none"/>
              </w:rPr>
            </w:pPr>
          </w:p>
          <w:p>
            <w:pPr>
              <w:pStyle w:val="0"/>
              <w:autoSpaceDE w:val="0"/>
              <w:autoSpaceDN w:val="0"/>
              <w:adjustRightInd w:val="0"/>
              <w:spacing w:line="340" w:lineRule="exact"/>
              <w:rPr>
                <w:rFonts w:hint="eastAsia"/>
              </w:rPr>
            </w:pPr>
            <w:r>
              <w:rPr>
                <w:rFonts w:hint="eastAsia" w:ascii="ＭＳ 明朝" w:hAnsi="ＭＳ 明朝" w:eastAsia="ＭＳ 明朝"/>
                <w:kern w:val="0"/>
                <w:sz w:val="18"/>
                <w:highlight w:val="none"/>
              </w:rPr>
              <w:t>地域課題の現状と目指すべき姿を適切に捉えたビジネスプランであるか</w:t>
            </w:r>
          </w:p>
        </w:tc>
      </w:tr>
      <w:tr>
        <w:trPr>
          <w:trHeight w:val="407" w:hRule="atLeast"/>
        </w:trPr>
        <w:tc>
          <w:tcPr>
            <w:tcW w:w="1440" w:type="dxa"/>
            <w:vMerge w:val="continue"/>
            <w:shd w:val="clear" w:color="auto" w:fill="auto"/>
            <w:vAlign w:val="center"/>
          </w:tcPr>
          <w:p>
            <w:pPr>
              <w:pStyle w:val="0"/>
              <w:rPr>
                <w:rFonts w:hint="eastAsia"/>
              </w:rPr>
            </w:pPr>
          </w:p>
        </w:tc>
        <w:tc>
          <w:tcPr>
            <w:tcW w:w="540" w:type="dxa"/>
            <w:vMerge w:val="continue"/>
            <w:shd w:val="clear" w:color="auto" w:fill="auto"/>
            <w:vAlign w:val="center"/>
          </w:tcPr>
          <w:p>
            <w:pPr>
              <w:pStyle w:val="0"/>
              <w:rPr>
                <w:rFonts w:hint="eastAsia"/>
              </w:rPr>
            </w:pPr>
          </w:p>
        </w:tc>
        <w:tc>
          <w:tcPr>
            <w:tcW w:w="72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ind w:left="0" w:leftChars="0" w:firstLine="0" w:firstLineChars="0"/>
              <w:rPr>
                <w:rFonts w:hint="eastAsia" w:ascii="ＭＳ 明朝" w:hAnsi="ＭＳ 明朝" w:eastAsia="ＭＳ 明朝"/>
                <w:kern w:val="0"/>
                <w:sz w:val="18"/>
                <w:highlight w:val="none"/>
              </w:rPr>
            </w:pPr>
          </w:p>
          <w:p>
            <w:pPr>
              <w:pStyle w:val="0"/>
              <w:autoSpaceDE w:val="0"/>
              <w:autoSpaceDN w:val="0"/>
              <w:adjustRightInd w:val="0"/>
              <w:spacing w:line="340" w:lineRule="exact"/>
              <w:ind w:left="0" w:leftChars="0" w:firstLine="0" w:firstLineChars="0"/>
              <w:rPr>
                <w:rFonts w:hint="eastAsia"/>
              </w:rPr>
            </w:pPr>
            <w:r>
              <w:rPr>
                <w:rFonts w:hint="eastAsia" w:ascii="ＭＳ 明朝" w:hAnsi="ＭＳ 明朝" w:eastAsia="ＭＳ 明朝"/>
                <w:kern w:val="0"/>
                <w:sz w:val="18"/>
                <w:highlight w:val="none"/>
              </w:rPr>
              <w:t>地域経済やコミュニティ等地域活性化に波及効果を有するビジネスプランであるか</w:t>
            </w:r>
          </w:p>
        </w:tc>
      </w:tr>
      <w:tr>
        <w:trPr>
          <w:trHeight w:val="360" w:hRule="atLeast"/>
        </w:trPr>
        <w:tc>
          <w:tcPr>
            <w:tcW w:w="1440" w:type="dxa"/>
            <w:vMerge w:val="restart"/>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新規性・独創性・持続性・収益性</w:t>
            </w:r>
          </w:p>
        </w:tc>
        <w:tc>
          <w:tcPr>
            <w:tcW w:w="540" w:type="dxa"/>
            <w:vMerge w:val="restart"/>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50</w:t>
            </w:r>
          </w:p>
        </w:tc>
        <w:tc>
          <w:tcPr>
            <w:tcW w:w="720" w:type="dxa"/>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single"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autoSpaceDE w:val="0"/>
              <w:autoSpaceDN w:val="0"/>
              <w:adjustRightInd w:val="0"/>
              <w:spacing w:line="340" w:lineRule="exact"/>
              <w:ind w:left="0" w:leftChars="0" w:firstLine="0" w:firstLineChars="0"/>
              <w:rPr>
                <w:rFonts w:hint="eastAsia"/>
              </w:rPr>
            </w:pPr>
            <w:r>
              <w:rPr>
                <w:rFonts w:hint="eastAsia" w:ascii="ＭＳ 明朝" w:hAnsi="ＭＳ 明朝" w:eastAsia="ＭＳ 明朝"/>
                <w:kern w:val="0"/>
                <w:sz w:val="18"/>
                <w:highlight w:val="none"/>
              </w:rPr>
              <w:t>従来からある類似商品・サービス等と比較したとき目新しさはあるか</w:t>
            </w:r>
          </w:p>
        </w:tc>
      </w:tr>
      <w:tr>
        <w:trPr>
          <w:trHeight w:val="360" w:hRule="atLeast"/>
        </w:trPr>
        <w:tc>
          <w:tcPr>
            <w:tcW w:w="1440" w:type="dxa"/>
            <w:vMerge w:val="continue"/>
            <w:shd w:val="clear" w:color="auto" w:fill="auto"/>
            <w:vAlign w:val="top"/>
          </w:tcPr>
          <w:p>
            <w:pPr>
              <w:pStyle w:val="0"/>
              <w:rPr>
                <w:rFonts w:hint="eastAsia"/>
              </w:rPr>
            </w:pPr>
          </w:p>
        </w:tc>
        <w:tc>
          <w:tcPr>
            <w:tcW w:w="540" w:type="dxa"/>
            <w:vMerge w:val="continue"/>
            <w:shd w:val="clear" w:color="auto" w:fill="auto"/>
            <w:vAlign w:val="center"/>
          </w:tcPr>
          <w:p>
            <w:pPr>
              <w:pStyle w:val="0"/>
              <w:rPr>
                <w:rFonts w:hint="eastAsia"/>
              </w:rPr>
            </w:pPr>
          </w:p>
        </w:tc>
        <w:tc>
          <w:tcPr>
            <w:tcW w:w="72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autoSpaceDE w:val="0"/>
              <w:autoSpaceDN w:val="0"/>
              <w:adjustRightInd w:val="0"/>
              <w:spacing w:line="340" w:lineRule="exact"/>
              <w:ind w:left="180" w:hanging="180" w:hangingChars="100"/>
              <w:rPr>
                <w:rFonts w:hint="eastAsia"/>
              </w:rPr>
            </w:pPr>
            <w:r>
              <w:rPr>
                <w:rFonts w:hint="eastAsia" w:ascii="ＭＳ 明朝" w:hAnsi="ＭＳ 明朝" w:eastAsia="ＭＳ 明朝"/>
                <w:kern w:val="0"/>
                <w:sz w:val="18"/>
                <w:highlight w:val="none"/>
              </w:rPr>
              <w:t>先進的な発想や手法を活用した取組であるか</w:t>
            </w:r>
          </w:p>
        </w:tc>
      </w:tr>
      <w:tr>
        <w:trPr>
          <w:trHeight w:val="360" w:hRule="atLeast"/>
        </w:trPr>
        <w:tc>
          <w:tcPr>
            <w:tcW w:w="1440" w:type="dxa"/>
            <w:vMerge w:val="continue"/>
            <w:shd w:val="clear" w:color="auto" w:fill="auto"/>
            <w:vAlign w:val="center"/>
          </w:tcPr>
          <w:p>
            <w:pPr>
              <w:pStyle w:val="0"/>
              <w:autoSpaceDE w:val="0"/>
              <w:autoSpaceDN w:val="0"/>
              <w:adjustRightInd w:val="0"/>
              <w:spacing w:line="340" w:lineRule="exact"/>
              <w:jc w:val="center"/>
              <w:rPr>
                <w:rFonts w:hint="eastAsia"/>
              </w:rPr>
            </w:pPr>
          </w:p>
        </w:tc>
        <w:tc>
          <w:tcPr>
            <w:tcW w:w="540" w:type="dxa"/>
            <w:vMerge w:val="continue"/>
            <w:shd w:val="clear" w:color="auto" w:fill="auto"/>
            <w:vAlign w:val="center"/>
          </w:tcPr>
          <w:p>
            <w:pPr>
              <w:pStyle w:val="0"/>
              <w:autoSpaceDE w:val="0"/>
              <w:autoSpaceDN w:val="0"/>
              <w:adjustRightInd w:val="0"/>
              <w:spacing w:line="340" w:lineRule="exact"/>
              <w:jc w:val="center"/>
              <w:rPr>
                <w:rFonts w:hint="eastAsia"/>
              </w:rPr>
            </w:pPr>
          </w:p>
        </w:tc>
        <w:tc>
          <w:tcPr>
            <w:tcW w:w="720"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(15)</w:t>
            </w:r>
          </w:p>
        </w:tc>
        <w:tc>
          <w:tcPr>
            <w:tcW w:w="6154"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明朝" w:hAnsi="ＭＳ 明朝" w:eastAsia="ＭＳ 明朝"/>
                <w:kern w:val="0"/>
                <w:sz w:val="18"/>
                <w:highlight w:val="none"/>
              </w:rPr>
              <w:t>高い事業実現性を有するビジネスプランであるか</w:t>
            </w:r>
          </w:p>
        </w:tc>
      </w:tr>
      <w:tr>
        <w:trPr>
          <w:trHeight w:val="360" w:hRule="atLeast"/>
        </w:trPr>
        <w:tc>
          <w:tcPr>
            <w:tcW w:w="1440" w:type="dxa"/>
            <w:vMerge w:val="continue"/>
            <w:shd w:val="clear" w:color="auto" w:fill="auto"/>
            <w:vAlign w:val="top"/>
          </w:tcPr>
          <w:p>
            <w:pPr>
              <w:pStyle w:val="0"/>
              <w:rPr>
                <w:rFonts w:hint="eastAsia"/>
              </w:rPr>
            </w:pPr>
          </w:p>
        </w:tc>
        <w:tc>
          <w:tcPr>
            <w:tcW w:w="540" w:type="dxa"/>
            <w:vMerge w:val="continue"/>
            <w:shd w:val="clear" w:color="auto" w:fill="auto"/>
            <w:vAlign w:val="center"/>
          </w:tcPr>
          <w:p>
            <w:pPr>
              <w:pStyle w:val="0"/>
              <w:rPr>
                <w:rFonts w:hint="eastAsia"/>
              </w:rPr>
            </w:pPr>
          </w:p>
        </w:tc>
        <w:tc>
          <w:tcPr>
            <w:tcW w:w="720"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rPr>
            </w:pPr>
            <w:r>
              <w:rPr>
                <w:rFonts w:hint="eastAsia" w:ascii="ＭＳ 明朝" w:hAnsi="ＭＳ 明朝" w:eastAsia="ＭＳ 明朝"/>
                <w:kern w:val="0"/>
                <w:sz w:val="18"/>
                <w:highlight w:val="none"/>
              </w:rPr>
              <w:t>(15)</w:t>
            </w:r>
          </w:p>
        </w:tc>
        <w:tc>
          <w:tcPr>
            <w:tcW w:w="6154"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left"/>
              <w:rPr>
                <w:rFonts w:hint="eastAsia"/>
              </w:rPr>
            </w:pPr>
            <w:r>
              <w:rPr>
                <w:rFonts w:hint="eastAsia" w:ascii="ＭＳ 明朝" w:hAnsi="ＭＳ 明朝" w:eastAsia="ＭＳ 明朝"/>
                <w:sz w:val="18"/>
                <w:highlight w:val="none"/>
              </w:rPr>
              <w:t>体制面、収益面において事業の継続実施が見込まれる持続可能なビジネスプランであるか</w:t>
            </w:r>
            <w:bookmarkStart w:id="0" w:name="_GoBack"/>
            <w:bookmarkEnd w:id="0"/>
          </w:p>
        </w:tc>
      </w:tr>
      <w:tr>
        <w:trPr>
          <w:trHeight w:val="368" w:hRule="atLeast"/>
        </w:trPr>
        <w:tc>
          <w:tcPr>
            <w:tcW w:w="1440" w:type="dxa"/>
            <w:vMerge w:val="restart"/>
            <w:shd w:val="clear" w:color="auto" w:fill="auto"/>
            <w:vAlign w:val="top"/>
          </w:tcPr>
          <w:p>
            <w:pPr>
              <w:pStyle w:val="0"/>
              <w:autoSpaceDE w:val="0"/>
              <w:autoSpaceDN w:val="0"/>
              <w:adjustRightInd w:val="0"/>
              <w:spacing w:line="340" w:lineRule="exact"/>
              <w:jc w:val="center"/>
              <w:rPr>
                <w:rFonts w:hint="eastAsia" w:ascii="ＭＳ 明朝" w:hAnsi="ＭＳ 明朝" w:eastAsia="ＭＳ 明朝"/>
                <w:kern w:val="0"/>
                <w:sz w:val="18"/>
                <w:highlight w:val="none"/>
              </w:rPr>
            </w:pPr>
          </w:p>
          <w:p>
            <w:pPr>
              <w:pStyle w:val="0"/>
              <w:autoSpaceDE w:val="0"/>
              <w:autoSpaceDN w:val="0"/>
              <w:adjustRightInd w:val="0"/>
              <w:spacing w:line="340" w:lineRule="exact"/>
              <w:jc w:val="center"/>
              <w:rPr>
                <w:rFonts w:hint="eastAsia" w:ascii="ＭＳ 明朝" w:hAnsi="ＭＳ 明朝" w:eastAsia="ＭＳ 明朝"/>
                <w:kern w:val="0"/>
                <w:sz w:val="18"/>
                <w:highlight w:val="none"/>
              </w:rPr>
            </w:pPr>
            <w:r>
              <w:rPr>
                <w:rFonts w:hint="eastAsia" w:ascii="ＭＳ 明朝" w:hAnsi="ＭＳ 明朝" w:eastAsia="ＭＳ 明朝"/>
                <w:kern w:val="0"/>
                <w:sz w:val="18"/>
                <w:highlight w:val="none"/>
              </w:rPr>
              <w:t>地域性</w:t>
            </w:r>
          </w:p>
        </w:tc>
        <w:tc>
          <w:tcPr>
            <w:tcW w:w="540" w:type="dxa"/>
            <w:vMerge w:val="restart"/>
            <w:shd w:val="clear" w:color="auto" w:fill="auto"/>
            <w:vAlign w:val="center"/>
          </w:tcPr>
          <w:p>
            <w:pPr>
              <w:pStyle w:val="0"/>
              <w:ind w:firstLineChars="0"/>
              <w:jc w:val="center"/>
              <w:rPr>
                <w:rFonts w:hint="eastAsia"/>
              </w:rPr>
            </w:pPr>
            <w:r>
              <w:rPr>
                <w:rFonts w:hint="eastAsia" w:ascii="ＭＳ 明朝" w:hAnsi="ＭＳ 明朝" w:eastAsia="ＭＳ 明朝"/>
                <w:kern w:val="0"/>
                <w:sz w:val="18"/>
                <w:highlight w:val="none"/>
              </w:rPr>
              <w:t>30</w:t>
            </w:r>
          </w:p>
        </w:tc>
        <w:tc>
          <w:tcPr>
            <w:tcW w:w="72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autoSpaceDE w:val="0"/>
              <w:autoSpaceDN w:val="0"/>
              <w:adjustRightInd w:val="0"/>
              <w:spacing w:line="340" w:lineRule="exact"/>
              <w:ind w:left="180" w:hanging="180" w:hangingChars="100"/>
              <w:rPr>
                <w:rFonts w:hint="eastAsia"/>
              </w:rPr>
            </w:pPr>
            <w:r>
              <w:rPr>
                <w:rFonts w:hint="eastAsia" w:ascii="ＭＳ 明朝" w:hAnsi="ＭＳ 明朝" w:eastAsia="ＭＳ 明朝"/>
                <w:kern w:val="0"/>
                <w:sz w:val="18"/>
                <w:highlight w:val="none"/>
              </w:rPr>
              <w:t>地域ならではの創意工夫や地域資源の活用がみられるか</w:t>
            </w:r>
          </w:p>
        </w:tc>
      </w:tr>
      <w:tr>
        <w:trPr>
          <w:trHeight w:val="367" w:hRule="atLeast"/>
        </w:trPr>
        <w:tc>
          <w:tcPr>
            <w:tcW w:w="1440" w:type="dxa"/>
            <w:vMerge w:val="continue"/>
            <w:shd w:val="clear" w:color="auto" w:fill="auto"/>
            <w:vAlign w:val="center"/>
          </w:tcPr>
          <w:p>
            <w:pPr>
              <w:pStyle w:val="0"/>
              <w:rPr>
                <w:rFonts w:hint="eastAsia"/>
              </w:rPr>
            </w:pPr>
          </w:p>
        </w:tc>
        <w:tc>
          <w:tcPr>
            <w:tcW w:w="540" w:type="dxa"/>
            <w:vMerge w:val="continue"/>
            <w:shd w:val="clear" w:color="auto" w:fill="auto"/>
            <w:vAlign w:val="center"/>
          </w:tcPr>
          <w:p>
            <w:pPr>
              <w:pStyle w:val="0"/>
              <w:rPr>
                <w:rFonts w:hint="eastAsia"/>
              </w:rPr>
            </w:pPr>
          </w:p>
        </w:tc>
        <w:tc>
          <w:tcPr>
            <w:tcW w:w="72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autoSpaceDE w:val="0"/>
              <w:autoSpaceDN w:val="0"/>
              <w:adjustRightInd w:val="0"/>
              <w:spacing w:line="340" w:lineRule="exact"/>
              <w:ind w:left="180" w:hanging="180" w:hangingChars="100"/>
              <w:rPr>
                <w:rFonts w:hint="eastAsia"/>
              </w:rPr>
            </w:pPr>
            <w:r>
              <w:rPr>
                <w:rFonts w:hint="eastAsia" w:ascii="ＭＳ 明朝" w:hAnsi="ＭＳ 明朝" w:eastAsia="ＭＳ 明朝"/>
                <w:kern w:val="0"/>
                <w:sz w:val="18"/>
                <w:highlight w:val="none"/>
              </w:rPr>
              <w:t>地域、関係機関等との連携は図られているか</w:t>
            </w:r>
          </w:p>
        </w:tc>
      </w:tr>
      <w:tr>
        <w:trPr>
          <w:trHeight w:val="367" w:hRule="atLeast"/>
        </w:trPr>
        <w:tc>
          <w:tcPr>
            <w:tcW w:w="1440" w:type="dxa"/>
            <w:vMerge w:val="continue"/>
            <w:shd w:val="clear" w:color="auto" w:fill="auto"/>
            <w:vAlign w:val="center"/>
          </w:tcPr>
          <w:p>
            <w:pPr>
              <w:pStyle w:val="0"/>
              <w:rPr>
                <w:rFonts w:hint="eastAsia"/>
              </w:rPr>
            </w:pPr>
          </w:p>
        </w:tc>
        <w:tc>
          <w:tcPr>
            <w:tcW w:w="540" w:type="dxa"/>
            <w:vMerge w:val="continue"/>
            <w:shd w:val="clear" w:color="auto" w:fill="auto"/>
            <w:vAlign w:val="center"/>
          </w:tcPr>
          <w:p>
            <w:pPr>
              <w:pStyle w:val="0"/>
              <w:rPr>
                <w:rFonts w:hint="eastAsia"/>
              </w:rPr>
            </w:pPr>
          </w:p>
        </w:tc>
        <w:tc>
          <w:tcPr>
            <w:tcW w:w="720"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autoSpaceDE w:val="0"/>
              <w:autoSpaceDN w:val="0"/>
              <w:adjustRightInd w:val="0"/>
              <w:spacing w:line="340" w:lineRule="exact"/>
              <w:jc w:val="center"/>
              <w:rPr>
                <w:rFonts w:hint="eastAsia"/>
              </w:rPr>
            </w:pPr>
            <w:r>
              <w:rPr>
                <w:rFonts w:hint="eastAsia" w:ascii="ＭＳ 明朝" w:hAnsi="ＭＳ 明朝" w:eastAsia="ＭＳ 明朝"/>
                <w:kern w:val="0"/>
                <w:sz w:val="18"/>
                <w:highlight w:val="none"/>
              </w:rPr>
              <w:t>(10)</w:t>
            </w:r>
          </w:p>
        </w:tc>
        <w:tc>
          <w:tcPr>
            <w:tcW w:w="6154" w:type="dxa"/>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autoSpaceDE w:val="0"/>
              <w:autoSpaceDN w:val="0"/>
              <w:adjustRightInd w:val="0"/>
              <w:spacing w:line="340" w:lineRule="exact"/>
              <w:ind w:left="180" w:hanging="180" w:hangingChars="100"/>
              <w:rPr>
                <w:rFonts w:hint="eastAsia"/>
              </w:rPr>
            </w:pPr>
            <w:r>
              <w:rPr>
                <w:rFonts w:hint="eastAsia" w:ascii="ＭＳ 明朝" w:hAnsi="ＭＳ 明朝" w:eastAsia="ＭＳ 明朝"/>
                <w:kern w:val="0"/>
                <w:sz w:val="18"/>
                <w:highlight w:val="none"/>
              </w:rPr>
              <w:t>地域経済発展のための視点がみられるか</w:t>
            </w:r>
          </w:p>
        </w:tc>
      </w:tr>
      <w:tr>
        <w:trPr>
          <w:trHeight w:val="790" w:hRule="atLeast"/>
        </w:trPr>
        <w:tc>
          <w:tcPr>
            <w:tcW w:w="8854" w:type="dxa"/>
            <w:gridSpan w:val="4"/>
            <w:shd w:val="clear" w:color="auto" w:fill="auto"/>
            <w:vAlign w:val="top"/>
          </w:tcPr>
          <w:p>
            <w:pPr>
              <w:pStyle w:val="0"/>
              <w:autoSpaceDE w:val="0"/>
              <w:autoSpaceDN w:val="0"/>
              <w:adjustRightInd w:val="0"/>
              <w:spacing w:line="340" w:lineRule="exact"/>
              <w:rPr>
                <w:rFonts w:hint="eastAsia" w:ascii="ＭＳ 明朝" w:hAnsi="ＭＳ 明朝" w:eastAsia="ＭＳ 明朝"/>
                <w:kern w:val="0"/>
                <w:sz w:val="21"/>
                <w:highlight w:val="none"/>
              </w:rPr>
            </w:pPr>
            <w:r>
              <w:rPr>
                <w:rFonts w:hint="eastAsia" w:ascii="ＭＳ 明朝" w:hAnsi="ＭＳ 明朝" w:eastAsia="ＭＳ 明朝"/>
                <w:kern w:val="0"/>
                <w:sz w:val="18"/>
                <w:highlight w:val="none"/>
              </w:rPr>
              <w:t>5</w:t>
            </w:r>
            <w:r>
              <w:rPr>
                <w:rFonts w:hint="eastAsia" w:ascii="ＭＳ 明朝" w:hAnsi="ＭＳ 明朝" w:eastAsia="ＭＳ 明朝"/>
                <w:kern w:val="0"/>
                <w:sz w:val="18"/>
                <w:highlight w:val="none"/>
              </w:rPr>
              <w:t>点</w:t>
            </w: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極めて優れている</w:t>
            </w:r>
            <w:r>
              <w:rPr>
                <w:rFonts w:hint="eastAsia" w:ascii="ＭＳ 明朝" w:hAnsi="ＭＳ 明朝" w:eastAsia="ＭＳ 明朝"/>
                <w:kern w:val="0"/>
                <w:sz w:val="18"/>
                <w:highlight w:val="none"/>
              </w:rPr>
              <w:t xml:space="preserve"> 4</w:t>
            </w:r>
            <w:r>
              <w:rPr>
                <w:rFonts w:hint="eastAsia" w:ascii="ＭＳ 明朝" w:hAnsi="ＭＳ 明朝" w:eastAsia="ＭＳ 明朝"/>
                <w:kern w:val="0"/>
                <w:sz w:val="18"/>
                <w:highlight w:val="none"/>
              </w:rPr>
              <w:t>点</w:t>
            </w: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優れている</w:t>
            </w:r>
            <w:r>
              <w:rPr>
                <w:rFonts w:hint="eastAsia" w:ascii="ＭＳ 明朝" w:hAnsi="ＭＳ 明朝" w:eastAsia="ＭＳ 明朝"/>
                <w:kern w:val="0"/>
                <w:sz w:val="18"/>
                <w:highlight w:val="none"/>
              </w:rPr>
              <w:t xml:space="preserve"> 3</w:t>
            </w:r>
            <w:r>
              <w:rPr>
                <w:rFonts w:hint="eastAsia" w:ascii="ＭＳ 明朝" w:hAnsi="ＭＳ 明朝" w:eastAsia="ＭＳ 明朝"/>
                <w:kern w:val="0"/>
                <w:sz w:val="18"/>
                <w:highlight w:val="none"/>
              </w:rPr>
              <w:t>点</w:t>
            </w: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やや優れている</w:t>
            </w:r>
            <w:r>
              <w:rPr>
                <w:rFonts w:hint="eastAsia" w:ascii="ＭＳ 明朝" w:hAnsi="ＭＳ 明朝" w:eastAsia="ＭＳ 明朝"/>
                <w:kern w:val="0"/>
                <w:sz w:val="18"/>
                <w:highlight w:val="none"/>
              </w:rPr>
              <w:t xml:space="preserve"> 2</w:t>
            </w:r>
            <w:r>
              <w:rPr>
                <w:rFonts w:hint="eastAsia" w:ascii="ＭＳ 明朝" w:hAnsi="ＭＳ 明朝" w:eastAsia="ＭＳ 明朝"/>
                <w:kern w:val="0"/>
                <w:sz w:val="18"/>
                <w:highlight w:val="none"/>
              </w:rPr>
              <w:t>点</w:t>
            </w: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項目にやや当てはまらない</w:t>
            </w:r>
            <w:r>
              <w:rPr>
                <w:rFonts w:hint="eastAsia" w:ascii="ＭＳ 明朝" w:hAnsi="ＭＳ 明朝" w:eastAsia="ＭＳ 明朝"/>
                <w:kern w:val="0"/>
                <w:sz w:val="18"/>
                <w:highlight w:val="none"/>
              </w:rPr>
              <w:t xml:space="preserve"> </w:t>
            </w:r>
          </w:p>
          <w:p>
            <w:pPr>
              <w:pStyle w:val="0"/>
              <w:autoSpaceDE w:val="0"/>
              <w:autoSpaceDN w:val="0"/>
              <w:adjustRightInd w:val="0"/>
              <w:spacing w:line="340" w:lineRule="exact"/>
              <w:rPr>
                <w:rFonts w:hint="eastAsia" w:ascii="ＭＳ 明朝" w:hAnsi="ＭＳ 明朝" w:eastAsia="ＭＳ 明朝"/>
                <w:kern w:val="0"/>
                <w:sz w:val="21"/>
                <w:highlight w:val="none"/>
              </w:rPr>
            </w:pPr>
            <w:r>
              <w:rPr>
                <w:rFonts w:hint="eastAsia" w:ascii="ＭＳ 明朝" w:hAnsi="ＭＳ 明朝" w:eastAsia="ＭＳ 明朝"/>
                <w:kern w:val="0"/>
                <w:sz w:val="18"/>
                <w:highlight w:val="none"/>
              </w:rPr>
              <w:t>1</w:t>
            </w:r>
            <w:r>
              <w:rPr>
                <w:rFonts w:hint="eastAsia" w:ascii="ＭＳ 明朝" w:hAnsi="ＭＳ 明朝" w:eastAsia="ＭＳ 明朝"/>
                <w:kern w:val="0"/>
                <w:sz w:val="18"/>
                <w:highlight w:val="none"/>
              </w:rPr>
              <w:t>点</w:t>
            </w: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項目に当てはまらない</w:t>
            </w:r>
          </w:p>
          <w:p>
            <w:pPr>
              <w:pStyle w:val="0"/>
              <w:autoSpaceDE w:val="0"/>
              <w:autoSpaceDN w:val="0"/>
              <w:adjustRightInd w:val="0"/>
              <w:spacing w:line="340" w:lineRule="exact"/>
              <w:rPr>
                <w:rFonts w:hint="eastAsia"/>
              </w:rPr>
            </w:pPr>
            <w:r>
              <w:rPr>
                <w:rFonts w:hint="eastAsia" w:ascii="ＭＳ 明朝" w:hAnsi="ＭＳ 明朝" w:eastAsia="ＭＳ 明朝"/>
                <w:kern w:val="0"/>
                <w:sz w:val="18"/>
                <w:highlight w:val="none"/>
              </w:rPr>
              <w:t>※</w:t>
            </w:r>
            <w:r>
              <w:rPr>
                <w:rFonts w:hint="eastAsia" w:ascii="ＭＳ 明朝" w:hAnsi="ＭＳ 明朝" w:eastAsia="ＭＳ 明朝"/>
                <w:kern w:val="0"/>
                <w:sz w:val="18"/>
                <w:highlight w:val="none"/>
              </w:rPr>
              <w:t>15</w:t>
            </w:r>
            <w:r>
              <w:rPr>
                <w:rFonts w:hint="eastAsia" w:ascii="ＭＳ 明朝" w:hAnsi="ＭＳ 明朝" w:eastAsia="ＭＳ 明朝"/>
                <w:kern w:val="0"/>
                <w:sz w:val="18"/>
                <w:highlight w:val="none"/>
              </w:rPr>
              <w:t>点の項目は点数を</w:t>
            </w:r>
            <w:r>
              <w:rPr>
                <w:rFonts w:hint="eastAsia" w:ascii="ＭＳ 明朝" w:hAnsi="ＭＳ 明朝" w:eastAsia="ＭＳ 明朝"/>
                <w:kern w:val="0"/>
                <w:sz w:val="18"/>
                <w:highlight w:val="none"/>
              </w:rPr>
              <w:t>3</w:t>
            </w:r>
            <w:r>
              <w:rPr>
                <w:rFonts w:hint="eastAsia" w:ascii="ＭＳ 明朝" w:hAnsi="ＭＳ 明朝" w:eastAsia="ＭＳ 明朝"/>
                <w:kern w:val="0"/>
                <w:sz w:val="18"/>
                <w:highlight w:val="none"/>
              </w:rPr>
              <w:t>倍、</w:t>
            </w:r>
            <w:r>
              <w:rPr>
                <w:rFonts w:hint="eastAsia" w:ascii="ＭＳ 明朝" w:hAnsi="ＭＳ 明朝" w:eastAsia="ＭＳ 明朝"/>
                <w:kern w:val="0"/>
                <w:sz w:val="18"/>
                <w:highlight w:val="none"/>
              </w:rPr>
              <w:t>10</w:t>
            </w:r>
            <w:r>
              <w:rPr>
                <w:rFonts w:hint="eastAsia" w:ascii="ＭＳ 明朝" w:hAnsi="ＭＳ 明朝" w:eastAsia="ＭＳ 明朝"/>
                <w:kern w:val="0"/>
                <w:sz w:val="18"/>
                <w:highlight w:val="none"/>
              </w:rPr>
              <w:t>点の項目は</w:t>
            </w:r>
            <w:r>
              <w:rPr>
                <w:rFonts w:hint="eastAsia" w:ascii="ＭＳ 明朝" w:hAnsi="ＭＳ 明朝" w:eastAsia="ＭＳ 明朝"/>
                <w:kern w:val="0"/>
                <w:sz w:val="18"/>
                <w:highlight w:val="none"/>
              </w:rPr>
              <w:t>2</w:t>
            </w:r>
            <w:r>
              <w:rPr>
                <w:rFonts w:hint="eastAsia" w:ascii="ＭＳ 明朝" w:hAnsi="ＭＳ 明朝" w:eastAsia="ＭＳ 明朝"/>
                <w:kern w:val="0"/>
                <w:sz w:val="18"/>
                <w:highlight w:val="none"/>
              </w:rPr>
              <w:t>倍とする</w:t>
            </w:r>
          </w:p>
        </w:tc>
      </w:tr>
    </w:tbl>
    <w:p>
      <w:pPr>
        <w:pStyle w:val="17"/>
        <w:numPr>
          <w:numId w:val="0"/>
        </w:numPr>
        <w:ind w:left="840" w:leftChars="0" w:firstLine="0" w:firstLineChars="0"/>
        <w:rPr>
          <w:rFonts w:hint="eastAsia" w:ascii="ＭＳ 明朝" w:hAnsi="ＭＳ 明朝" w:eastAsia="ＭＳ 明朝"/>
          <w:highlight w:val="none"/>
        </w:rPr>
      </w:pPr>
    </w:p>
    <w:p>
      <w:pPr>
        <w:pStyle w:val="17"/>
        <w:numPr>
          <w:ilvl w:val="0"/>
          <w:numId w:val="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審査員</w:t>
      </w:r>
    </w:p>
    <w:p>
      <w:pPr>
        <w:pStyle w:val="17"/>
        <w:numPr>
          <w:ilvl w:val="0"/>
          <w:numId w:val="1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一次審査</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産業ビジョン推進委員会起業支援部会員</w:t>
      </w:r>
    </w:p>
    <w:p>
      <w:pPr>
        <w:pStyle w:val="17"/>
        <w:numPr>
          <w:ilvl w:val="0"/>
          <w:numId w:val="1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二次審査</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産業ビジョン推進委員会起業支援部会員、金融機関、商工会、行政職員　等</w:t>
      </w:r>
    </w:p>
    <w:p>
      <w:pPr>
        <w:pStyle w:val="17"/>
        <w:numPr>
          <w:numId w:val="0"/>
        </w:numPr>
        <w:ind w:left="0" w:leftChars="0" w:firstLineChars="0"/>
        <w:rPr>
          <w:rFonts w:hint="eastAsia" w:ascii="ＭＳ 明朝" w:hAnsi="ＭＳ 明朝" w:eastAsia="ＭＳ 明朝"/>
          <w:highlight w:val="none"/>
        </w:rPr>
      </w:pPr>
    </w:p>
    <w:p>
      <w:pPr>
        <w:pStyle w:val="17"/>
        <w:numPr>
          <w:ilvl w:val="0"/>
          <w:numId w:val="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表彰等</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二次審査により決定</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※審査の結果、各賞について該当者なしとなる場合があります</w:t>
      </w:r>
    </w:p>
    <w:p>
      <w:pPr>
        <w:pStyle w:val="17"/>
        <w:numPr>
          <w:ilvl w:val="0"/>
          <w:numId w:val="1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最優秀賞（</w:t>
      </w:r>
      <w:r>
        <w:rPr>
          <w:rFonts w:hint="eastAsia" w:ascii="ＭＳ 明朝" w:hAnsi="ＭＳ 明朝" w:eastAsia="ＭＳ 明朝"/>
          <w:highlight w:val="none"/>
        </w:rPr>
        <w:t>1</w:t>
      </w:r>
      <w:r>
        <w:rPr>
          <w:rFonts w:hint="eastAsia" w:ascii="ＭＳ 明朝" w:hAnsi="ＭＳ 明朝" w:eastAsia="ＭＳ 明朝"/>
          <w:highlight w:val="none"/>
        </w:rPr>
        <w:t>者）</w:t>
      </w:r>
    </w:p>
    <w:p>
      <w:pPr>
        <w:pStyle w:val="17"/>
        <w:numPr>
          <w:ilvl w:val="0"/>
          <w:numId w:val="1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市賞金　</w:t>
      </w:r>
      <w:r>
        <w:rPr>
          <w:rFonts w:hint="eastAsia" w:ascii="ＭＳ 明朝" w:hAnsi="ＭＳ 明朝" w:eastAsia="ＭＳ 明朝"/>
          <w:highlight w:val="none"/>
        </w:rPr>
        <w:t>20</w:t>
      </w:r>
      <w:r>
        <w:rPr>
          <w:rFonts w:hint="eastAsia" w:ascii="ＭＳ 明朝" w:hAnsi="ＭＳ 明朝" w:eastAsia="ＭＳ 明朝"/>
          <w:highlight w:val="none"/>
        </w:rPr>
        <w:t>万円</w:t>
      </w:r>
    </w:p>
    <w:p>
      <w:pPr>
        <w:pStyle w:val="17"/>
        <w:numPr>
          <w:ilvl w:val="0"/>
          <w:numId w:val="1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ビジネスプラン発表会への参加資格</w:t>
      </w:r>
    </w:p>
    <w:p>
      <w:pPr>
        <w:pStyle w:val="17"/>
        <w:numPr>
          <w:ilvl w:val="0"/>
          <w:numId w:val="16"/>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ガバメントクラウドファンディングでの資金調達支援</w:t>
      </w:r>
    </w:p>
    <w:p>
      <w:pPr>
        <w:pStyle w:val="17"/>
        <w:numPr>
          <w:ilvl w:val="0"/>
          <w:numId w:val="15"/>
        </w:numPr>
        <w:ind w:leftChars="0" w:firstLineChars="0"/>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highlight w:val="none"/>
        </w:rPr>
        <w:t>特別賞（</w:t>
      </w:r>
      <w:r>
        <w:rPr>
          <w:rFonts w:hint="eastAsia" w:ascii="ＭＳ 明朝" w:hAnsi="ＭＳ 明朝" w:eastAsia="ＭＳ 明朝"/>
          <w:color w:val="000000" w:themeColor="text1"/>
          <w:highlight w:val="none"/>
        </w:rPr>
        <w:t>1</w:t>
      </w:r>
      <w:r>
        <w:rPr>
          <w:rFonts w:hint="eastAsia" w:ascii="ＭＳ 明朝" w:hAnsi="ＭＳ 明朝" w:eastAsia="ＭＳ 明朝"/>
          <w:color w:val="000000" w:themeColor="text1"/>
          <w:highlight w:val="none"/>
        </w:rPr>
        <w:t>者）</w:t>
      </w:r>
    </w:p>
    <w:p>
      <w:pPr>
        <w:pStyle w:val="17"/>
        <w:numPr>
          <w:ilvl w:val="0"/>
          <w:numId w:val="17"/>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商工会賞金　</w:t>
      </w:r>
      <w:r>
        <w:rPr>
          <w:rFonts w:hint="eastAsia" w:ascii="ＭＳ 明朝" w:hAnsi="ＭＳ 明朝" w:eastAsia="ＭＳ 明朝"/>
          <w:highlight w:val="none"/>
        </w:rPr>
        <w:t>5</w:t>
      </w:r>
      <w:r>
        <w:rPr>
          <w:rFonts w:hint="eastAsia" w:ascii="ＭＳ 明朝" w:hAnsi="ＭＳ 明朝" w:eastAsia="ＭＳ 明朝"/>
          <w:highlight w:val="none"/>
        </w:rPr>
        <w:t>万円</w:t>
      </w:r>
    </w:p>
    <w:p>
      <w:pPr>
        <w:pStyle w:val="17"/>
        <w:numPr>
          <w:ilvl w:val="0"/>
          <w:numId w:val="17"/>
        </w:numPr>
        <w:ind w:leftChars="0" w:firstLineChars="0"/>
        <w:rPr>
          <w:rFonts w:hint="eastAsia" w:ascii="ＭＳ 明朝" w:hAnsi="ＭＳ 明朝" w:eastAsia="ＭＳ 明朝"/>
          <w:highlight w:val="none"/>
        </w:rPr>
      </w:pPr>
      <w:r>
        <w:rPr>
          <w:rFonts w:hint="eastAsia" w:ascii="ＭＳ 明朝" w:hAnsi="ＭＳ 明朝" w:eastAsia="ＭＳ 明朝"/>
          <w:highlight w:val="none"/>
          <w:shd w:val="clear" w:color="auto" w:fill="auto"/>
        </w:rPr>
        <w:t>ビジネスプラン発表会への参加資格</w:t>
      </w:r>
    </w:p>
    <w:p>
      <w:pPr>
        <w:pStyle w:val="17"/>
        <w:numPr>
          <w:ilvl w:val="0"/>
          <w:numId w:val="17"/>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ガバメントクラウドファンディングでの資金調達支援</w:t>
      </w:r>
    </w:p>
    <w:p>
      <w:pPr>
        <w:pStyle w:val="17"/>
        <w:numPr>
          <w:ilvl w:val="0"/>
          <w:numId w:val="15"/>
        </w:numPr>
        <w:ind w:leftChars="0" w:firstLineChars="0"/>
        <w:rPr>
          <w:rFonts w:hint="eastAsia" w:ascii="ＭＳ 明朝" w:hAnsi="ＭＳ 明朝" w:eastAsia="ＭＳ 明朝"/>
          <w:highlight w:val="none"/>
        </w:rPr>
      </w:pPr>
      <w:r>
        <w:rPr>
          <w:rFonts w:hint="eastAsia" w:ascii="ＭＳ 明朝" w:hAnsi="ＭＳ 明朝" w:eastAsia="ＭＳ 明朝"/>
          <w:color w:val="000000" w:themeColor="text1"/>
          <w:highlight w:val="none"/>
        </w:rPr>
        <w:t>優秀賞（</w:t>
      </w:r>
      <w:r>
        <w:rPr>
          <w:rFonts w:hint="eastAsia" w:ascii="ＭＳ 明朝" w:hAnsi="ＭＳ 明朝" w:eastAsia="ＭＳ 明朝"/>
          <w:color w:val="000000" w:themeColor="text1"/>
          <w:highlight w:val="none"/>
        </w:rPr>
        <w:t>1</w:t>
      </w:r>
      <w:r>
        <w:rPr>
          <w:rFonts w:hint="eastAsia" w:ascii="ＭＳ 明朝" w:hAnsi="ＭＳ 明朝" w:eastAsia="ＭＳ 明朝"/>
          <w:color w:val="000000" w:themeColor="text1"/>
          <w:highlight w:val="none"/>
        </w:rPr>
        <w:t>者）</w:t>
      </w:r>
    </w:p>
    <w:p>
      <w:pPr>
        <w:pStyle w:val="17"/>
        <w:numPr>
          <w:ilvl w:val="0"/>
          <w:numId w:val="18"/>
        </w:numPr>
        <w:ind w:leftChars="0" w:firstLineChars="0"/>
        <w:rPr>
          <w:rFonts w:hint="eastAsia" w:ascii="ＭＳ 明朝" w:hAnsi="ＭＳ 明朝" w:eastAsia="ＭＳ 明朝"/>
          <w:highlight w:val="none"/>
        </w:rPr>
      </w:pPr>
      <w:r>
        <w:rPr>
          <w:rFonts w:hint="eastAsia" w:ascii="ＭＳ 明朝" w:hAnsi="ＭＳ 明朝" w:eastAsia="ＭＳ 明朝"/>
          <w:highlight w:val="none"/>
          <w:shd w:val="clear" w:color="auto" w:fill="auto"/>
        </w:rPr>
        <w:t>ビジネスプラン発表会への参加資格</w:t>
      </w:r>
    </w:p>
    <w:p>
      <w:pPr>
        <w:pStyle w:val="17"/>
        <w:numPr>
          <w:ilvl w:val="0"/>
          <w:numId w:val="18"/>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ガバメントクラウドファンディングでの資金調達支援</w:t>
      </w:r>
    </w:p>
    <w:p>
      <w:pPr>
        <w:pStyle w:val="0"/>
        <w:numPr>
          <w:numId w:val="0"/>
        </w:numPr>
        <w:ind w:left="0" w:leftChars="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一次審査以降の支援内容</w:t>
      </w:r>
    </w:p>
    <w:p>
      <w:pPr>
        <w:pStyle w:val="17"/>
        <w:numPr>
          <w:ilvl w:val="0"/>
          <w:numId w:val="1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二次審査に向けたブラッシュアップ</w:t>
      </w:r>
    </w:p>
    <w:p>
      <w:pPr>
        <w:pStyle w:val="17"/>
        <w:numPr>
          <w:ilvl w:val="0"/>
          <w:numId w:val="20"/>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対象者</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一次審査の通過したもの</w:t>
      </w:r>
    </w:p>
    <w:p>
      <w:pPr>
        <w:pStyle w:val="17"/>
        <w:numPr>
          <w:ilvl w:val="0"/>
          <w:numId w:val="20"/>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実施期間</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8</w:t>
      </w:r>
      <w:r>
        <w:rPr>
          <w:rFonts w:hint="eastAsia" w:ascii="ＭＳ 明朝" w:hAnsi="ＭＳ 明朝" w:eastAsia="ＭＳ 明朝"/>
          <w:highlight w:val="none"/>
        </w:rPr>
        <w:t>月～</w:t>
      </w:r>
      <w:r>
        <w:rPr>
          <w:rFonts w:hint="eastAsia" w:ascii="ＭＳ 明朝" w:hAnsi="ＭＳ 明朝" w:eastAsia="ＭＳ 明朝"/>
          <w:highlight w:val="none"/>
        </w:rPr>
        <w:t>9</w:t>
      </w:r>
      <w:r>
        <w:rPr>
          <w:rFonts w:hint="eastAsia" w:ascii="ＭＳ 明朝" w:hAnsi="ＭＳ 明朝" w:eastAsia="ＭＳ 明朝"/>
          <w:highlight w:val="none"/>
        </w:rPr>
        <w:t>月（予定）</w:t>
      </w:r>
    </w:p>
    <w:p>
      <w:pPr>
        <w:pStyle w:val="17"/>
        <w:numPr>
          <w:ilvl w:val="0"/>
          <w:numId w:val="20"/>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実施内容</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二次審査に向けたビジネスプランのブラッシュアップ</w:t>
      </w:r>
    </w:p>
    <w:p>
      <w:pPr>
        <w:pStyle w:val="17"/>
        <w:numPr>
          <w:ilvl w:val="0"/>
          <w:numId w:val="19"/>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ビジネスプラン発表会・ガバメントクラウドファンディングに向けたコンサルティング事業者による支援</w:t>
      </w:r>
    </w:p>
    <w:p>
      <w:pPr>
        <w:pStyle w:val="17"/>
        <w:numPr>
          <w:ilvl w:val="0"/>
          <w:numId w:val="2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対象者</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二次審査の通過したもの</w:t>
      </w:r>
    </w:p>
    <w:p>
      <w:pPr>
        <w:pStyle w:val="17"/>
        <w:numPr>
          <w:ilvl w:val="0"/>
          <w:numId w:val="2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実施期間</w:t>
      </w:r>
    </w:p>
    <w:p>
      <w:pPr>
        <w:pStyle w:val="17"/>
        <w:numPr>
          <w:numId w:val="0"/>
        </w:numPr>
        <w:ind w:left="126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10</w:t>
      </w:r>
      <w:r>
        <w:rPr>
          <w:rFonts w:hint="eastAsia" w:ascii="ＭＳ 明朝" w:hAnsi="ＭＳ 明朝" w:eastAsia="ＭＳ 明朝"/>
          <w:highlight w:val="none"/>
        </w:rPr>
        <w:t>月～令和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12</w:t>
      </w:r>
      <w:r>
        <w:rPr>
          <w:rFonts w:hint="eastAsia" w:ascii="ＭＳ 明朝" w:hAnsi="ＭＳ 明朝" w:eastAsia="ＭＳ 明朝"/>
          <w:highlight w:val="none"/>
        </w:rPr>
        <w:t>月（予定）</w:t>
      </w:r>
    </w:p>
    <w:p>
      <w:pPr>
        <w:pStyle w:val="17"/>
        <w:numPr>
          <w:ilvl w:val="0"/>
          <w:numId w:val="21"/>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実施内容</w:t>
      </w:r>
    </w:p>
    <w:p>
      <w:pPr>
        <w:pStyle w:val="17"/>
        <w:numPr>
          <w:ilvl w:val="0"/>
          <w:numId w:val="2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ビジネスプラン発表会に向けた専門家によるプレゼンテーション指導</w:t>
      </w:r>
    </w:p>
    <w:p>
      <w:pPr>
        <w:pStyle w:val="17"/>
        <w:numPr>
          <w:ilvl w:val="0"/>
          <w:numId w:val="22"/>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ガバメントクラウドファンディングのホームページ作成に向けた支援</w:t>
      </w:r>
    </w:p>
    <w:p>
      <w:pPr>
        <w:pStyle w:val="0"/>
        <w:numPr>
          <w:numId w:val="0"/>
        </w:numPr>
        <w:ind w:left="0" w:leftChars="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ビジネスプラン発表会</w:t>
      </w:r>
    </w:p>
    <w:p>
      <w:pPr>
        <w:pStyle w:val="17"/>
        <w:numPr>
          <w:ilvl w:val="0"/>
          <w:numId w:val="2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実施目的</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ガバメントクラウドファンディング達成に向けたビジネスプランの周知</w:t>
      </w:r>
    </w:p>
    <w:p>
      <w:pPr>
        <w:pStyle w:val="17"/>
        <w:numPr>
          <w:ilvl w:val="0"/>
          <w:numId w:val="2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対象者</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二次審査を通過したもの</w:t>
      </w:r>
    </w:p>
    <w:p>
      <w:pPr>
        <w:pStyle w:val="17"/>
        <w:numPr>
          <w:ilvl w:val="0"/>
          <w:numId w:val="23"/>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実施日</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12</w:t>
      </w:r>
      <w:r>
        <w:rPr>
          <w:rFonts w:hint="eastAsia" w:ascii="ＭＳ 明朝" w:hAnsi="ＭＳ 明朝" w:eastAsia="ＭＳ 明朝"/>
          <w:highlight w:val="none"/>
        </w:rPr>
        <w:t>月～令和</w:t>
      </w:r>
      <w:r>
        <w:rPr>
          <w:rFonts w:hint="eastAsia" w:ascii="ＭＳ 明朝" w:hAnsi="ＭＳ 明朝" w:eastAsia="ＭＳ 明朝"/>
          <w:highlight w:val="none"/>
        </w:rPr>
        <w:t>8</w:t>
      </w:r>
      <w:r>
        <w:rPr>
          <w:rFonts w:hint="eastAsia" w:ascii="ＭＳ 明朝" w:hAnsi="ＭＳ 明朝" w:eastAsia="ＭＳ 明朝"/>
          <w:highlight w:val="none"/>
        </w:rPr>
        <w:t>年</w:t>
      </w:r>
      <w:r>
        <w:rPr>
          <w:rFonts w:hint="eastAsia" w:ascii="ＭＳ 明朝" w:hAnsi="ＭＳ 明朝" w:eastAsia="ＭＳ 明朝"/>
          <w:highlight w:val="none"/>
        </w:rPr>
        <w:t>1</w:t>
      </w:r>
      <w:r>
        <w:rPr>
          <w:rFonts w:hint="eastAsia" w:ascii="ＭＳ 明朝" w:hAnsi="ＭＳ 明朝" w:eastAsia="ＭＳ 明朝"/>
          <w:highlight w:val="none"/>
        </w:rPr>
        <w:t>月</w:t>
      </w:r>
    </w:p>
    <w:p>
      <w:pPr>
        <w:pStyle w:val="17"/>
        <w:numPr>
          <w:numId w:val="0"/>
        </w:numPr>
        <w:ind w:left="1260" w:leftChars="0" w:firstLine="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ガバメントクラウドファンディングの実施</w:t>
      </w:r>
    </w:p>
    <w:p>
      <w:pPr>
        <w:pStyle w:val="17"/>
        <w:numPr>
          <w:ilvl w:val="0"/>
          <w:numId w:val="2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対象者</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二次審査を通過し、ビジネスプラン発表会に参加したもの</w:t>
      </w:r>
    </w:p>
    <w:p>
      <w:pPr>
        <w:pStyle w:val="17"/>
        <w:numPr>
          <w:ilvl w:val="0"/>
          <w:numId w:val="2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実施日</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ビジネスプラン発表会（令和</w:t>
      </w:r>
      <w:r>
        <w:rPr>
          <w:rFonts w:hint="eastAsia" w:ascii="ＭＳ 明朝" w:hAnsi="ＭＳ 明朝" w:eastAsia="ＭＳ 明朝"/>
          <w:highlight w:val="none"/>
        </w:rPr>
        <w:t>7</w:t>
      </w:r>
      <w:r>
        <w:rPr>
          <w:rFonts w:hint="eastAsia" w:ascii="ＭＳ 明朝" w:hAnsi="ＭＳ 明朝" w:eastAsia="ＭＳ 明朝"/>
          <w:highlight w:val="none"/>
        </w:rPr>
        <w:t>年</w:t>
      </w:r>
      <w:r>
        <w:rPr>
          <w:rFonts w:hint="eastAsia" w:ascii="ＭＳ 明朝" w:hAnsi="ＭＳ 明朝" w:eastAsia="ＭＳ 明朝"/>
          <w:highlight w:val="none"/>
        </w:rPr>
        <w:t>12</w:t>
      </w:r>
      <w:r>
        <w:rPr>
          <w:rFonts w:hint="eastAsia" w:ascii="ＭＳ 明朝" w:hAnsi="ＭＳ 明朝" w:eastAsia="ＭＳ 明朝"/>
          <w:highlight w:val="none"/>
        </w:rPr>
        <w:t>月～令和</w:t>
      </w:r>
      <w:r>
        <w:rPr>
          <w:rFonts w:hint="eastAsia" w:ascii="ＭＳ 明朝" w:hAnsi="ＭＳ 明朝" w:eastAsia="ＭＳ 明朝"/>
          <w:highlight w:val="none"/>
        </w:rPr>
        <w:t>8</w:t>
      </w:r>
      <w:r>
        <w:rPr>
          <w:rFonts w:hint="eastAsia" w:ascii="ＭＳ 明朝" w:hAnsi="ＭＳ 明朝" w:eastAsia="ＭＳ 明朝"/>
          <w:highlight w:val="none"/>
        </w:rPr>
        <w:t>年</w:t>
      </w:r>
      <w:r>
        <w:rPr>
          <w:rFonts w:hint="eastAsia" w:ascii="ＭＳ 明朝" w:hAnsi="ＭＳ 明朝" w:eastAsia="ＭＳ 明朝"/>
          <w:highlight w:val="none"/>
        </w:rPr>
        <w:t>1</w:t>
      </w:r>
      <w:r>
        <w:rPr>
          <w:rFonts w:hint="eastAsia" w:ascii="ＭＳ 明朝" w:hAnsi="ＭＳ 明朝" w:eastAsia="ＭＳ 明朝"/>
          <w:highlight w:val="none"/>
        </w:rPr>
        <w:t>月）と同時開始</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※サイトの都合により、開始日が実施する場合があります</w:t>
      </w:r>
    </w:p>
    <w:p>
      <w:pPr>
        <w:pStyle w:val="17"/>
        <w:numPr>
          <w:ilvl w:val="0"/>
          <w:numId w:val="24"/>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支給金額</w:t>
      </w:r>
    </w:p>
    <w:p>
      <w:pPr>
        <w:pStyle w:val="17"/>
        <w:numPr>
          <w:numId w:val="0"/>
        </w:numPr>
        <w:ind w:left="84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ガバメントクラウドファンディングによる調達額</w:t>
      </w:r>
    </w:p>
    <w:p>
      <w:pPr>
        <w:pStyle w:val="17"/>
        <w:numPr>
          <w:numId w:val="0"/>
        </w:numPr>
        <w:ind w:left="84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寄付金は一旦、川西市に収納されますが、市は申請事業者に対し、寄付金相当額を補助金として支給します</w:t>
      </w:r>
    </w:p>
    <w:p>
      <w:pPr>
        <w:pStyle w:val="17"/>
        <w:numPr>
          <w:numId w:val="0"/>
        </w:numPr>
        <w:ind w:left="840" w:leftChars="0" w:firstLine="210" w:firstLineChars="100"/>
        <w:rPr>
          <w:rFonts w:hint="eastAsia" w:ascii="ＭＳ 明朝" w:hAnsi="ＭＳ 明朝" w:eastAsia="ＭＳ 明朝"/>
          <w:highlight w:val="none"/>
        </w:rPr>
      </w:pPr>
      <w:r>
        <w:rPr>
          <w:rFonts w:hint="eastAsia" w:ascii="ＭＳ 明朝" w:hAnsi="ＭＳ 明朝" w:eastAsia="ＭＳ 明朝"/>
          <w:highlight w:val="none"/>
        </w:rPr>
        <w:t>なお、支給金額は、調達額からクラウドファンディングサイト手数料</w:t>
      </w:r>
      <w:r>
        <w:rPr>
          <w:rFonts w:hint="eastAsia" w:ascii="ＭＳ 明朝" w:hAnsi="ＭＳ 明朝" w:eastAsia="ＭＳ 明朝"/>
          <w:color w:val="000000" w:themeColor="text1"/>
          <w:highlight w:val="none"/>
        </w:rPr>
        <w:t>など事業に係るすべての必要経費</w:t>
      </w:r>
      <w:r>
        <w:rPr>
          <w:rFonts w:hint="eastAsia" w:ascii="ＭＳ 明朝" w:hAnsi="ＭＳ 明朝" w:eastAsia="ＭＳ 明朝"/>
          <w:highlight w:val="none"/>
        </w:rPr>
        <w:t>を減じます</w:t>
      </w:r>
    </w:p>
    <w:p>
      <w:pPr>
        <w:pStyle w:val="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全体スケジュール（予定）</w:t>
      </w:r>
    </w:p>
    <w:tbl>
      <w:tblPr>
        <w:tblStyle w:val="21"/>
        <w:tblW w:w="0" w:type="auto"/>
        <w:tblInd w:w="0" w:type="dxa"/>
        <w:tblLayout w:type="fixed"/>
        <w:tblLook w:firstRow="1" w:lastRow="0" w:firstColumn="1" w:lastColumn="0" w:noHBand="0" w:noVBand="1" w:val="04A0"/>
      </w:tblPr>
      <w:tblGrid>
        <w:gridCol w:w="2515"/>
        <w:gridCol w:w="3780"/>
        <w:gridCol w:w="2207"/>
      </w:tblGrid>
      <w:tr>
        <w:trPr/>
        <w:tc>
          <w:tcPr>
            <w:tcW w:w="2515" w:type="dxa"/>
            <w:shd w:val="clear" w:color="auto" w:themeFill="background1" w:themeFillTint="FF" w:themeFillShade="C0"/>
            <w:vAlign w:val="top"/>
          </w:tcPr>
          <w:p>
            <w:pPr>
              <w:pStyle w:val="0"/>
              <w:jc w:val="left"/>
              <w:rPr>
                <w:rFonts w:hint="eastAsia" w:ascii="ＭＳ 明朝" w:hAnsi="ＭＳ 明朝" w:eastAsia="ＭＳ 明朝"/>
                <w:highlight w:val="none"/>
              </w:rPr>
            </w:pPr>
            <w:r>
              <w:rPr>
                <w:rFonts w:hint="eastAsia" w:ascii="ＭＳ 明朝" w:hAnsi="ＭＳ 明朝" w:eastAsia="ＭＳ 明朝"/>
                <w:highlight w:val="none"/>
              </w:rPr>
              <w:t>期間・実施日</w:t>
            </w:r>
          </w:p>
        </w:tc>
        <w:tc>
          <w:tcPr>
            <w:tcW w:w="3780" w:type="dxa"/>
            <w:shd w:val="clear" w:color="auto" w:themeFill="background1" w:themeFillTint="FF" w:themeFillShade="C0"/>
            <w:vAlign w:val="top"/>
          </w:tcPr>
          <w:p>
            <w:pPr>
              <w:pStyle w:val="0"/>
              <w:jc w:val="left"/>
              <w:rPr>
                <w:rFonts w:hint="eastAsia" w:ascii="ＭＳ 明朝" w:hAnsi="ＭＳ 明朝" w:eastAsia="ＭＳ 明朝"/>
                <w:highlight w:val="none"/>
              </w:rPr>
            </w:pPr>
            <w:r>
              <w:rPr>
                <w:rFonts w:hint="eastAsia" w:ascii="ＭＳ 明朝" w:hAnsi="ＭＳ 明朝" w:eastAsia="ＭＳ 明朝"/>
                <w:highlight w:val="none"/>
              </w:rPr>
              <w:t>実施内容</w:t>
            </w:r>
          </w:p>
        </w:tc>
        <w:tc>
          <w:tcPr>
            <w:tcW w:w="2207" w:type="dxa"/>
            <w:shd w:val="clear" w:color="auto" w:themeFill="background1" w:themeFillTint="FF" w:themeFillShade="C0"/>
            <w:vAlign w:val="top"/>
          </w:tcPr>
          <w:p>
            <w:pPr>
              <w:pStyle w:val="0"/>
              <w:jc w:val="left"/>
              <w:rPr>
                <w:rFonts w:hint="eastAsia" w:ascii="ＭＳ 明朝" w:hAnsi="ＭＳ 明朝" w:eastAsia="ＭＳ 明朝"/>
                <w:highlight w:val="none"/>
              </w:rPr>
            </w:pPr>
            <w:r>
              <w:rPr>
                <w:rFonts w:hint="eastAsia" w:ascii="ＭＳ 明朝" w:hAnsi="ＭＳ 明朝" w:eastAsia="ＭＳ 明朝"/>
                <w:highlight w:val="none"/>
              </w:rPr>
              <w:t>備考</w:t>
            </w: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5</w:t>
            </w:r>
            <w:r>
              <w:rPr>
                <w:rFonts w:hint="eastAsia" w:ascii="ＭＳ 明朝" w:hAnsi="ＭＳ 明朝" w:eastAsia="ＭＳ 明朝"/>
                <w:highlight w:val="none"/>
              </w:rPr>
              <w:t>月</w:t>
            </w:r>
            <w:r>
              <w:rPr>
                <w:rFonts w:hint="eastAsia" w:ascii="ＭＳ 明朝" w:hAnsi="ＭＳ 明朝" w:eastAsia="ＭＳ 明朝"/>
                <w:highlight w:val="none"/>
              </w:rPr>
              <w:t>1</w:t>
            </w:r>
            <w:r>
              <w:rPr>
                <w:rFonts w:hint="eastAsia" w:ascii="ＭＳ 明朝" w:hAnsi="ＭＳ 明朝" w:eastAsia="ＭＳ 明朝"/>
                <w:highlight w:val="none"/>
              </w:rPr>
              <w:t>日（木）～</w:t>
            </w:r>
          </w:p>
          <w:p>
            <w:pPr>
              <w:pStyle w:val="0"/>
              <w:rPr>
                <w:rFonts w:hint="eastAsia" w:ascii="ＭＳ 明朝" w:hAnsi="ＭＳ 明朝" w:eastAsia="ＭＳ 明朝"/>
                <w:highlight w:val="none"/>
              </w:rPr>
            </w:pPr>
            <w:r>
              <w:rPr>
                <w:rFonts w:hint="eastAsia" w:ascii="ＭＳ 明朝" w:hAnsi="ＭＳ 明朝" w:eastAsia="ＭＳ 明朝"/>
                <w:highlight w:val="none"/>
              </w:rPr>
              <w:t>6</w:t>
            </w:r>
            <w:r>
              <w:rPr>
                <w:rFonts w:hint="eastAsia" w:ascii="ＭＳ 明朝" w:hAnsi="ＭＳ 明朝" w:eastAsia="ＭＳ 明朝"/>
                <w:highlight w:val="none"/>
              </w:rPr>
              <w:t>月</w:t>
            </w:r>
            <w:r>
              <w:rPr>
                <w:rFonts w:hint="eastAsia" w:ascii="ＭＳ 明朝" w:hAnsi="ＭＳ 明朝" w:eastAsia="ＭＳ 明朝"/>
                <w:highlight w:val="none"/>
              </w:rPr>
              <w:t>20</w:t>
            </w:r>
            <w:r>
              <w:rPr>
                <w:rFonts w:hint="eastAsia" w:ascii="ＭＳ 明朝" w:hAnsi="ＭＳ 明朝" w:eastAsia="ＭＳ 明朝"/>
                <w:highlight w:val="none"/>
              </w:rPr>
              <w:t>日（金）午後</w:t>
            </w:r>
            <w:r>
              <w:rPr>
                <w:rFonts w:hint="eastAsia" w:ascii="ＭＳ 明朝" w:hAnsi="ＭＳ 明朝" w:eastAsia="ＭＳ 明朝"/>
                <w:highlight w:val="none"/>
              </w:rPr>
              <w:t>5</w:t>
            </w:r>
            <w:r>
              <w:rPr>
                <w:rFonts w:hint="eastAsia" w:ascii="ＭＳ 明朝" w:hAnsi="ＭＳ 明朝" w:eastAsia="ＭＳ 明朝"/>
                <w:highlight w:val="none"/>
              </w:rPr>
              <w:t>時</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応募期間</w:t>
            </w:r>
          </w:p>
        </w:tc>
        <w:tc>
          <w:tcPr>
            <w:tcW w:w="2207" w:type="dxa"/>
            <w:vAlign w:val="top"/>
          </w:tcPr>
          <w:p>
            <w:pPr>
              <w:pStyle w:val="0"/>
              <w:rPr>
                <w:rFonts w:hint="eastAsia" w:ascii="ＭＳ 明朝" w:hAnsi="ＭＳ 明朝" w:eastAsia="ＭＳ 明朝"/>
                <w:highlight w:val="none"/>
              </w:rPr>
            </w:pPr>
          </w:p>
        </w:tc>
      </w:tr>
      <w:tr>
        <w:trPr/>
        <w:tc>
          <w:tcPr>
            <w:tcW w:w="2515" w:type="dxa"/>
            <w:vAlign w:val="center"/>
          </w:tcPr>
          <w:p>
            <w:pPr>
              <w:pStyle w:val="0"/>
              <w:jc w:val="both"/>
              <w:rPr>
                <w:rFonts w:hint="eastAsia" w:ascii="ＭＳ 明朝" w:hAnsi="ＭＳ 明朝" w:eastAsia="ＭＳ 明朝"/>
                <w:highlight w:val="none"/>
              </w:rPr>
            </w:pPr>
            <w:r>
              <w:rPr>
                <w:rFonts w:hint="eastAsia" w:ascii="ＭＳ 明朝" w:hAnsi="ＭＳ 明朝" w:eastAsia="ＭＳ 明朝"/>
                <w:highlight w:val="none"/>
              </w:rPr>
              <w:t>7</w:t>
            </w:r>
            <w:r>
              <w:rPr>
                <w:rFonts w:hint="eastAsia" w:ascii="ＭＳ 明朝" w:hAnsi="ＭＳ 明朝" w:eastAsia="ＭＳ 明朝"/>
                <w:highlight w:val="none"/>
              </w:rPr>
              <w:t>月</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一次審査</w:t>
            </w:r>
          </w:p>
          <w:p>
            <w:pPr>
              <w:pStyle w:val="0"/>
              <w:rPr>
                <w:rFonts w:hint="eastAsia" w:ascii="ＭＳ 明朝" w:hAnsi="ＭＳ 明朝" w:eastAsia="ＭＳ 明朝"/>
                <w:highlight w:val="none"/>
              </w:rPr>
            </w:pPr>
            <w:r>
              <w:rPr>
                <w:rFonts w:hint="eastAsia" w:ascii="ＭＳ 明朝" w:hAnsi="ＭＳ 明朝" w:eastAsia="ＭＳ 明朝"/>
                <w:highlight w:val="none"/>
              </w:rPr>
              <w:t>一次審査結果通知発送</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8</w:t>
            </w:r>
            <w:r>
              <w:rPr>
                <w:rFonts w:hint="eastAsia" w:ascii="ＭＳ 明朝" w:hAnsi="ＭＳ 明朝" w:eastAsia="ＭＳ 明朝"/>
                <w:highlight w:val="none"/>
              </w:rPr>
              <w:t>月～</w:t>
            </w:r>
            <w:r>
              <w:rPr>
                <w:rFonts w:hint="eastAsia" w:ascii="ＭＳ 明朝" w:hAnsi="ＭＳ 明朝" w:eastAsia="ＭＳ 明朝"/>
                <w:highlight w:val="none"/>
              </w:rPr>
              <w:t>9</w:t>
            </w:r>
            <w:r>
              <w:rPr>
                <w:rFonts w:hint="eastAsia" w:ascii="ＭＳ 明朝" w:hAnsi="ＭＳ 明朝" w:eastAsia="ＭＳ 明朝"/>
                <w:highlight w:val="none"/>
              </w:rPr>
              <w:t>月</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二次審査に向けたブラッシュアップ支援</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numPr>
                <w:numId w:val="0"/>
              </w:numPr>
              <w:ind w:left="0" w:leftChars="0" w:firstLineChars="0"/>
              <w:rPr>
                <w:rFonts w:hint="eastAsia" w:ascii="ＭＳ 明朝" w:hAnsi="ＭＳ 明朝" w:eastAsia="ＭＳ 明朝"/>
                <w:highlight w:val="none"/>
              </w:rPr>
            </w:pPr>
            <w:r>
              <w:rPr>
                <w:rFonts w:hint="eastAsia" w:ascii="ＭＳ 明朝" w:hAnsi="ＭＳ 明朝" w:eastAsia="ＭＳ 明朝"/>
                <w:highlight w:val="none"/>
              </w:rPr>
              <w:t>9</w:t>
            </w:r>
            <w:r>
              <w:rPr>
                <w:rFonts w:hint="eastAsia" w:ascii="ＭＳ 明朝" w:hAnsi="ＭＳ 明朝" w:eastAsia="ＭＳ 明朝"/>
                <w:highlight w:val="none"/>
              </w:rPr>
              <w:t>月</w:t>
            </w:r>
          </w:p>
          <w:p>
            <w:pPr>
              <w:pStyle w:val="0"/>
              <w:rPr>
                <w:rFonts w:hint="eastAsia" w:ascii="ＭＳ 明朝" w:hAnsi="ＭＳ 明朝" w:eastAsia="ＭＳ 明朝"/>
                <w:highlight w:val="none"/>
              </w:rPr>
            </w:pP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二次審査（公開プレゼンテーション形式）</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月～</w:t>
            </w:r>
            <w:r>
              <w:rPr>
                <w:rFonts w:hint="eastAsia" w:ascii="ＭＳ 明朝" w:hAnsi="ＭＳ 明朝" w:eastAsia="ＭＳ 明朝"/>
                <w:highlight w:val="none"/>
              </w:rPr>
              <w:t>12</w:t>
            </w:r>
            <w:r>
              <w:rPr>
                <w:rFonts w:hint="eastAsia" w:ascii="ＭＳ 明朝" w:hAnsi="ＭＳ 明朝" w:eastAsia="ＭＳ 明朝"/>
                <w:highlight w:val="none"/>
              </w:rPr>
              <w:t>月</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ビジネスプラン発表会・ガバメントクラウドファンディングに向けたコンサルティング事業者による支援</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月～</w:t>
            </w:r>
            <w:r>
              <w:rPr>
                <w:rFonts w:hint="eastAsia" w:ascii="ＭＳ 明朝" w:hAnsi="ＭＳ 明朝" w:eastAsia="ＭＳ 明朝"/>
                <w:highlight w:val="none"/>
              </w:rPr>
              <w:t>1</w:t>
            </w:r>
            <w:r>
              <w:rPr>
                <w:rFonts w:hint="eastAsia" w:ascii="ＭＳ 明朝" w:hAnsi="ＭＳ 明朝" w:eastAsia="ＭＳ 明朝"/>
                <w:highlight w:val="none"/>
              </w:rPr>
              <w:t>月</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・ビジネスプラン発表会（公開プレゼンテーション形式）</w:t>
            </w:r>
          </w:p>
          <w:p>
            <w:pPr>
              <w:pStyle w:val="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・ガバメントクラウドファンディングの開始</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月～</w:t>
            </w:r>
            <w:r>
              <w:rPr>
                <w:rFonts w:hint="eastAsia" w:ascii="ＭＳ 明朝" w:hAnsi="ＭＳ 明朝" w:eastAsia="ＭＳ 明朝"/>
                <w:highlight w:val="none"/>
              </w:rPr>
              <w:t>3</w:t>
            </w:r>
            <w:r>
              <w:rPr>
                <w:rFonts w:hint="eastAsia" w:ascii="ＭＳ 明朝" w:hAnsi="ＭＳ 明朝" w:eastAsia="ＭＳ 明朝"/>
                <w:highlight w:val="none"/>
              </w:rPr>
              <w:t>月頃</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ガバメントクラウドファンディングの実施</w:t>
            </w:r>
          </w:p>
        </w:tc>
        <w:tc>
          <w:tcPr>
            <w:tcW w:w="2207" w:type="dxa"/>
            <w:vAlign w:val="top"/>
          </w:tcPr>
          <w:p>
            <w:pPr>
              <w:pStyle w:val="0"/>
              <w:rPr>
                <w:rFonts w:hint="eastAsia" w:ascii="ＭＳ 明朝" w:hAnsi="ＭＳ 明朝" w:eastAsia="ＭＳ 明朝"/>
                <w:highlight w:val="none"/>
              </w:rPr>
            </w:pPr>
          </w:p>
        </w:tc>
      </w:tr>
      <w:tr>
        <w:trPr/>
        <w:tc>
          <w:tcPr>
            <w:tcW w:w="251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ガバメントクラウドファンディング終了後、支払い</w:t>
            </w:r>
          </w:p>
        </w:tc>
        <w:tc>
          <w:tcPr>
            <w:tcW w:w="3780"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支給金の支払い</w:t>
            </w:r>
          </w:p>
        </w:tc>
        <w:tc>
          <w:tcPr>
            <w:tcW w:w="2207" w:type="dxa"/>
            <w:vAlign w:val="top"/>
          </w:tcPr>
          <w:p>
            <w:pPr>
              <w:pStyle w:val="0"/>
              <w:rPr>
                <w:rFonts w:hint="eastAsia" w:ascii="ＭＳ 明朝" w:hAnsi="ＭＳ 明朝" w:eastAsia="ＭＳ 明朝"/>
                <w:highlight w:val="none"/>
              </w:rPr>
            </w:pPr>
          </w:p>
        </w:tc>
      </w:tr>
    </w:tbl>
    <w:p>
      <w:pPr>
        <w:pStyle w:val="17"/>
        <w:numPr>
          <w:numId w:val="0"/>
        </w:numPr>
        <w:ind w:left="420" w:leftChars="0" w:firstLine="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注意事項</w:t>
      </w:r>
    </w:p>
    <w:p>
      <w:pPr>
        <w:pStyle w:val="17"/>
        <w:numPr>
          <w:numId w:val="0"/>
        </w:numPr>
        <w:ind w:left="42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当コンテストへのご応募に関しては、以下の項目についてあらかじめ同意の上、お申込み下さい</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この応募に伴い収集した個人情報は、本募集の目的</w:t>
      </w:r>
      <w:r>
        <w:rPr>
          <w:rFonts w:hint="eastAsia" w:ascii="ＭＳ 明朝" w:hAnsi="ＭＳ 明朝" w:eastAsia="ＭＳ 明朝"/>
          <w:color w:val="000000" w:themeColor="text1"/>
          <w:highlight w:val="none"/>
        </w:rPr>
        <w:t>以外</w:t>
      </w:r>
      <w:r>
        <w:rPr>
          <w:rFonts w:hint="eastAsia" w:ascii="ＭＳ 明朝" w:hAnsi="ＭＳ 明朝" w:eastAsia="ＭＳ 明朝"/>
          <w:highlight w:val="none"/>
        </w:rPr>
        <w:t>には使用しません</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ご応募の際にご記入いただく個人情報は、事業の事務や審査を行う各関係者に提供します。その他の第三者に提供することはございません</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応募プラン、アイデアの知的所有権は応募者に帰属します。ただし、特許・実用新案権などの知的財産権、企業秘密やノウハウ等の情報の法的保護については、応募者の責任に応じて、一般に公表しても差し支えない発表内容とし、これに関して何ら責任を負わないものとします</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ご提出いただきました申込書等は返却いたしません</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ご応募いただいたテーマ、ビジネスプラン概要やビジネスプラン発表会の動画等は、市ホームページや</w:t>
      </w:r>
      <w:r>
        <w:rPr>
          <w:rFonts w:hint="eastAsia" w:ascii="ＭＳ 明朝" w:hAnsi="ＭＳ 明朝" w:eastAsia="ＭＳ 明朝"/>
          <w:highlight w:val="none"/>
        </w:rPr>
        <w:t>SNS</w:t>
      </w:r>
      <w:r>
        <w:rPr>
          <w:rFonts w:hint="eastAsia" w:ascii="ＭＳ 明朝" w:hAnsi="ＭＳ 明朝" w:eastAsia="ＭＳ 明朝"/>
          <w:highlight w:val="none"/>
        </w:rPr>
        <w:t>等で公表させていただきます</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審査やビジネスプラン報告会への参加に要する経費は応募者の負担とします</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反社会勢力（暴力団、暴力団員、暴力団関係企業、特殊知能暴力集団等）に該当又は関係がある場合や応募資格等に違反する事項があった場合は、失格又は選考取り消しとする場合があります</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ガバメントクラウドファンディング実施サイトはふるさとチョイスを使用します。</w:t>
      </w:r>
    </w:p>
    <w:p>
      <w:pPr>
        <w:pStyle w:val="0"/>
        <w:numPr>
          <w:ilvl w:val="0"/>
          <w:numId w:val="25"/>
        </w:numPr>
        <w:ind w:leftChars="0" w:firstLineChars="0"/>
        <w:rPr>
          <w:rFonts w:hint="eastAsia" w:ascii="ＭＳ 明朝" w:hAnsi="ＭＳ 明朝" w:eastAsia="ＭＳ 明朝"/>
          <w:highlight w:val="none"/>
        </w:rPr>
      </w:pPr>
      <w:r>
        <w:rPr>
          <w:rFonts w:hint="eastAsia" w:ascii="ＭＳ 明朝" w:hAnsi="ＭＳ 明朝" w:eastAsia="ＭＳ 明朝"/>
          <w:highlight w:val="none"/>
        </w:rPr>
        <w:t>応募期間を過ぎて提出されたビジネスプランについては受付けません。</w:t>
      </w:r>
    </w:p>
    <w:p>
      <w:pPr>
        <w:pStyle w:val="17"/>
        <w:numPr>
          <w:numId w:val="0"/>
        </w:numPr>
        <w:ind w:left="420" w:leftChars="0" w:firstLine="0" w:firstLineChars="0"/>
        <w:rPr>
          <w:rFonts w:hint="eastAsia" w:ascii="ＭＳ 明朝" w:hAnsi="ＭＳ 明朝" w:eastAsia="ＭＳ 明朝"/>
          <w:highlight w:val="none"/>
        </w:rPr>
      </w:pPr>
    </w:p>
    <w:p>
      <w:pPr>
        <w:pStyle w:val="17"/>
        <w:numPr>
          <w:ilvl w:val="0"/>
          <w:numId w:val="1"/>
        </w:numPr>
        <w:ind w:leftChars="0" w:firstLineChars="0"/>
        <w:rPr>
          <w:rFonts w:hint="eastAsia" w:ascii="ＭＳ 明朝" w:hAnsi="ＭＳ 明朝" w:eastAsia="ＭＳ 明朝"/>
          <w:b w:val="1"/>
          <w:highlight w:val="none"/>
        </w:rPr>
      </w:pPr>
      <w:r>
        <w:rPr>
          <w:rFonts w:hint="eastAsia" w:ascii="ＭＳ 明朝" w:hAnsi="ＭＳ 明朝" w:eastAsia="ＭＳ 明朝"/>
          <w:b w:val="1"/>
          <w:highlight w:val="none"/>
        </w:rPr>
        <w:t>事務局</w:t>
      </w:r>
    </w:p>
    <w:p>
      <w:pPr>
        <w:pStyle w:val="17"/>
        <w:numPr>
          <w:numId w:val="0"/>
        </w:numPr>
        <w:ind w:left="420" w:leftChars="0" w:firstLine="0" w:firstLineChars="0"/>
        <w:rPr>
          <w:rFonts w:hint="eastAsia" w:ascii="ＭＳ 明朝" w:hAnsi="ＭＳ 明朝" w:eastAsia="ＭＳ 明朝"/>
          <w:highlight w:val="none"/>
        </w:rPr>
      </w:pPr>
      <w:r>
        <w:rPr>
          <w:rFonts w:hint="eastAsia" w:ascii="ＭＳ 明朝" w:hAnsi="ＭＳ 明朝" w:eastAsia="ＭＳ 明朝"/>
          <w:highlight w:val="none"/>
        </w:rPr>
        <w:t>川西市役所　市民環境部　産業振興課（商工担当）</w:t>
      </w:r>
    </w:p>
    <w:p>
      <w:pPr>
        <w:pStyle w:val="17"/>
        <w:numPr>
          <w:numId w:val="0"/>
        </w:numPr>
        <w:ind w:left="420" w:leftChars="0" w:firstLine="1260" w:firstLineChars="6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666-8501</w:t>
      </w:r>
      <w:r>
        <w:rPr>
          <w:rFonts w:hint="eastAsia" w:ascii="ＭＳ 明朝" w:hAnsi="ＭＳ 明朝" w:eastAsia="ＭＳ 明朝"/>
          <w:highlight w:val="none"/>
        </w:rPr>
        <w:t>　川西市中央町</w:t>
      </w:r>
      <w:r>
        <w:rPr>
          <w:rFonts w:hint="eastAsia" w:ascii="ＭＳ 明朝" w:hAnsi="ＭＳ 明朝" w:eastAsia="ＭＳ 明朝"/>
          <w:highlight w:val="none"/>
        </w:rPr>
        <w:t>12</w:t>
      </w:r>
      <w:r>
        <w:rPr>
          <w:rFonts w:hint="eastAsia" w:ascii="ＭＳ 明朝" w:hAnsi="ＭＳ 明朝" w:eastAsia="ＭＳ 明朝"/>
          <w:highlight w:val="none"/>
        </w:rPr>
        <w:t>－１</w:t>
      </w:r>
    </w:p>
    <w:p>
      <w:pPr>
        <w:pStyle w:val="17"/>
        <w:numPr>
          <w:numId w:val="0"/>
        </w:numPr>
        <w:ind w:left="420" w:leftChars="0" w:firstLine="1470" w:firstLineChars="700"/>
        <w:rPr>
          <w:rFonts w:hint="eastAsia" w:ascii="ＭＳ 明朝" w:hAnsi="ＭＳ 明朝" w:eastAsia="ＭＳ 明朝"/>
          <w:highlight w:val="none"/>
        </w:rPr>
      </w:pPr>
      <w:r>
        <w:rPr>
          <w:rFonts w:hint="eastAsia" w:ascii="ＭＳ 明朝" w:hAnsi="ＭＳ 明朝" w:eastAsia="ＭＳ 明朝"/>
          <w:highlight w:val="none"/>
        </w:rPr>
        <w:t>TEL</w:t>
      </w:r>
      <w:r>
        <w:rPr>
          <w:rFonts w:hint="eastAsia" w:ascii="ＭＳ 明朝" w:hAnsi="ＭＳ 明朝" w:eastAsia="ＭＳ 明朝"/>
          <w:highlight w:val="none"/>
        </w:rPr>
        <w:t>：</w:t>
      </w:r>
      <w:r>
        <w:rPr>
          <w:rFonts w:hint="eastAsia" w:ascii="ＭＳ 明朝" w:hAnsi="ＭＳ 明朝" w:eastAsia="ＭＳ 明朝"/>
          <w:highlight w:val="none"/>
        </w:rPr>
        <w:t>072-740-1162</w:t>
      </w:r>
      <w:r>
        <w:rPr>
          <w:rFonts w:hint="eastAsia" w:ascii="ＭＳ 明朝" w:hAnsi="ＭＳ 明朝" w:eastAsia="ＭＳ 明朝"/>
          <w:highlight w:val="none"/>
        </w:rPr>
        <w:t>／</w:t>
      </w:r>
      <w:r>
        <w:rPr>
          <w:rFonts w:hint="eastAsia" w:ascii="ＭＳ 明朝" w:hAnsi="ＭＳ 明朝" w:eastAsia="ＭＳ 明朝"/>
          <w:highlight w:val="none"/>
        </w:rPr>
        <w:t>FAX</w:t>
      </w:r>
      <w:r>
        <w:rPr>
          <w:rFonts w:hint="eastAsia" w:ascii="ＭＳ 明朝" w:hAnsi="ＭＳ 明朝" w:eastAsia="ＭＳ 明朝"/>
          <w:highlight w:val="none"/>
        </w:rPr>
        <w:t>：</w:t>
      </w:r>
      <w:r>
        <w:rPr>
          <w:rFonts w:hint="eastAsia" w:ascii="ＭＳ 明朝" w:hAnsi="ＭＳ 明朝" w:eastAsia="ＭＳ 明朝"/>
          <w:highlight w:val="none"/>
        </w:rPr>
        <w:t>072-740-1332</w:t>
      </w:r>
    </w:p>
    <w:p>
      <w:pPr>
        <w:pStyle w:val="17"/>
        <w:numPr>
          <w:numId w:val="0"/>
        </w:numPr>
        <w:ind w:left="420" w:leftChars="0" w:firstLine="1470" w:firstLineChars="700"/>
        <w:rPr>
          <w:rFonts w:hint="eastAsia" w:ascii="ＭＳ 明朝" w:hAnsi="ＭＳ 明朝" w:eastAsia="ＭＳ 明朝"/>
          <w:highlight w:val="none"/>
        </w:rPr>
      </w:pPr>
      <w:r>
        <w:rPr>
          <w:rFonts w:hint="eastAsia" w:ascii="ＭＳ 明朝" w:hAnsi="ＭＳ 明朝" w:eastAsia="ＭＳ 明朝"/>
          <w:highlight w:val="none"/>
        </w:rPr>
        <w:t>E</w:t>
      </w:r>
      <w:r>
        <w:rPr>
          <w:rFonts w:hint="eastAsia" w:ascii="ＭＳ 明朝" w:hAnsi="ＭＳ 明朝" w:eastAsia="ＭＳ 明朝"/>
          <w:highlight w:val="none"/>
        </w:rPr>
        <w:t>メール：</w:t>
      </w:r>
      <w:r>
        <w:rPr>
          <w:rFonts w:hint="eastAsia" w:ascii="ＭＳ 明朝" w:hAnsi="ＭＳ 明朝" w:eastAsia="ＭＳ 明朝"/>
          <w:highlight w:val="none"/>
        </w:rPr>
        <w:t>kawa0181@city.kawanishi.lg.jp</w:t>
      </w:r>
    </w:p>
    <w:p>
      <w:pPr>
        <w:pStyle w:val="0"/>
        <w:tabs>
          <w:tab w:val="left" w:leader="none" w:pos="7236"/>
        </w:tabs>
        <w:rPr>
          <w:rFonts w:hint="eastAsia" w:ascii="ＭＳ 明朝" w:hAnsi="ＭＳ 明朝" w:eastAsia="ＭＳ 明朝"/>
          <w:highlight w:val="none"/>
        </w:rPr>
      </w:pPr>
      <w:r>
        <w:rPr>
          <w:rFonts w:hint="eastAsia" w:ascii="ＭＳ 明朝" w:hAnsi="ＭＳ 明朝" w:eastAsia="ＭＳ 明朝"/>
          <w:highlight w:val="none"/>
        </w:rPr>
        <w:tab/>
      </w:r>
    </w:p>
    <w:sectPr>
      <w:footerReference r:id="rId6" w:type="default"/>
      <w:pgSz w:w="11906" w:h="16838"/>
      <w:pgMar w:top="1134" w:right="1134" w:bottom="1134" w:left="1134" w:header="851" w:footer="397"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BIZ UDPゴシック">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ＤＨＰ特太ゴシック体">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9"/>
            <w:rFonts w:hint="eastAsia"/>
          </w:rPr>
          <w:t>2</w:t>
        </w:r>
        <w:r>
          <w:rPr>
            <w:rFonts w:hint="eastAsia"/>
          </w:rPr>
          <w:fldChar w:fldCharType="end"/>
        </w:r>
      </w:p>
    </w:sdtContent>
  </w:sdt>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93640C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6F4B0592"/>
    <w:lvl w:ilvl="0" w:tplc="2759C556">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2">
    <w:nsid w:val="00000003"/>
    <w:multiLevelType w:val="hybridMultilevel"/>
    <w:tmpl w:val="1F92B3BA"/>
    <w:lvl w:ilvl="0" w:tplc="B68B50B1">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rPr>
        <w:rFonts w:hint="eastAsia"/>
      </w:rPr>
    </w:lvl>
    <w:lvl w:ilvl="2" w:tplc="04090011">
      <w:start w:val="1"/>
      <w:numFmt w:val="decimalEnclosedCircle"/>
      <w:lvlText w:val="%3"/>
      <w:lvlJc w:val="left"/>
      <w:pPr>
        <w:ind w:left="2100" w:hanging="420"/>
      </w:pPr>
      <w:rPr>
        <w:rFonts w:hint="eastAsia"/>
      </w:rPr>
    </w:lvl>
    <w:lvl w:ilvl="3" w:tplc="0409000F">
      <w:start w:val="1"/>
      <w:numFmt w:val="decimal"/>
      <w:lvlText w:val="%4."/>
      <w:lvlJc w:val="left"/>
      <w:pPr>
        <w:ind w:left="2520" w:hanging="420"/>
      </w:pPr>
      <w:rPr>
        <w:rFonts w:hint="eastAsia"/>
      </w:rPr>
    </w:lvl>
    <w:lvl w:ilvl="4" w:tplc="04090017">
      <w:start w:val="1"/>
      <w:numFmt w:val="aiueoFullWidth"/>
      <w:lvlText w:val="(%5)"/>
      <w:lvlJc w:val="left"/>
      <w:pPr>
        <w:ind w:left="2940" w:hanging="420"/>
      </w:pPr>
      <w:rPr>
        <w:rFonts w:hint="eastAsia"/>
      </w:rPr>
    </w:lvl>
    <w:lvl w:ilvl="5" w:tplc="04090011">
      <w:start w:val="1"/>
      <w:numFmt w:val="decimalEnclosedCircle"/>
      <w:lvlText w:val="%6"/>
      <w:lvlJc w:val="left"/>
      <w:pPr>
        <w:ind w:left="3360" w:hanging="420"/>
      </w:pPr>
      <w:rPr>
        <w:rFonts w:hint="eastAsia"/>
      </w:rPr>
    </w:lvl>
    <w:lvl w:ilvl="6" w:tplc="0409000F">
      <w:start w:val="1"/>
      <w:numFmt w:val="decimal"/>
      <w:lvlText w:val="%7."/>
      <w:lvlJc w:val="left"/>
      <w:pPr>
        <w:ind w:left="3780" w:hanging="420"/>
      </w:pPr>
      <w:rPr>
        <w:rFonts w:hint="eastAsia"/>
      </w:rPr>
    </w:lvl>
    <w:lvl w:ilvl="7" w:tplc="04090017">
      <w:start w:val="1"/>
      <w:numFmt w:val="aiueoFullWidth"/>
      <w:lvlText w:val="(%8)"/>
      <w:lvlJc w:val="left"/>
      <w:pPr>
        <w:ind w:left="4200" w:hanging="420"/>
      </w:pPr>
      <w:rPr>
        <w:rFonts w:hint="eastAsia"/>
      </w:rPr>
    </w:lvl>
    <w:lvl w:ilvl="8" w:tplc="04090011">
      <w:start w:val="1"/>
      <w:numFmt w:val="decimalEnclosedCircle"/>
      <w:lvlText w:val="%9"/>
      <w:lvlJc w:val="left"/>
      <w:pPr>
        <w:ind w:left="4620" w:hanging="420"/>
      </w:pPr>
      <w:rPr>
        <w:rFonts w:hint="eastAsia"/>
      </w:rPr>
    </w:lvl>
  </w:abstractNum>
  <w:abstractNum w:abstractNumId="3">
    <w:nsid w:val="00000004"/>
    <w:multiLevelType w:val="hybridMultilevel"/>
    <w:tmpl w:val="06DE3582"/>
    <w:lvl w:ilvl="0" w:tplc="1939D541">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4">
    <w:nsid w:val="00000005"/>
    <w:multiLevelType w:val="hybridMultilevel"/>
    <w:tmpl w:val="4E4DB970"/>
    <w:lvl w:ilvl="0" w:tplc="0152D08F">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5">
    <w:nsid w:val="00000006"/>
    <w:multiLevelType w:val="hybridMultilevel"/>
    <w:tmpl w:val="42896CB0"/>
    <w:lvl w:ilvl="0" w:tplc="04090017">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6">
    <w:nsid w:val="00000007"/>
    <w:multiLevelType w:val="hybridMultilevel"/>
    <w:tmpl w:val="A61DD568"/>
    <w:lvl w:ilvl="0" w:tplc="3FFC4B3B">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7">
    <w:nsid w:val="00000008"/>
    <w:multiLevelType w:val="hybridMultilevel"/>
    <w:tmpl w:val="15232014"/>
    <w:lvl w:ilvl="0" w:tplc="C5DDD019">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rPr>
        <w:rFonts w:hint="eastAsia"/>
      </w:rPr>
    </w:lvl>
    <w:lvl w:ilvl="2" w:tplc="04090011">
      <w:start w:val="1"/>
      <w:numFmt w:val="decimalEnclosedCircle"/>
      <w:lvlText w:val="%3"/>
      <w:lvlJc w:val="left"/>
      <w:pPr>
        <w:ind w:left="2100" w:hanging="420"/>
      </w:pPr>
      <w:rPr>
        <w:rFonts w:hint="eastAsia"/>
      </w:rPr>
    </w:lvl>
    <w:lvl w:ilvl="3" w:tplc="0409000F">
      <w:start w:val="1"/>
      <w:numFmt w:val="decimal"/>
      <w:lvlText w:val="%4."/>
      <w:lvlJc w:val="left"/>
      <w:pPr>
        <w:ind w:left="2520" w:hanging="420"/>
      </w:pPr>
      <w:rPr>
        <w:rFonts w:hint="eastAsia"/>
      </w:rPr>
    </w:lvl>
    <w:lvl w:ilvl="4" w:tplc="04090017">
      <w:start w:val="1"/>
      <w:numFmt w:val="aiueoFullWidth"/>
      <w:lvlText w:val="(%5)"/>
      <w:lvlJc w:val="left"/>
      <w:pPr>
        <w:ind w:left="2940" w:hanging="420"/>
      </w:pPr>
      <w:rPr>
        <w:rFonts w:hint="eastAsia"/>
      </w:rPr>
    </w:lvl>
    <w:lvl w:ilvl="5" w:tplc="04090011">
      <w:start w:val="1"/>
      <w:numFmt w:val="decimalEnclosedCircle"/>
      <w:lvlText w:val="%6"/>
      <w:lvlJc w:val="left"/>
      <w:pPr>
        <w:ind w:left="3360" w:hanging="420"/>
      </w:pPr>
      <w:rPr>
        <w:rFonts w:hint="eastAsia"/>
      </w:rPr>
    </w:lvl>
    <w:lvl w:ilvl="6" w:tplc="0409000F">
      <w:start w:val="1"/>
      <w:numFmt w:val="decimal"/>
      <w:lvlText w:val="%7."/>
      <w:lvlJc w:val="left"/>
      <w:pPr>
        <w:ind w:left="3780" w:hanging="420"/>
      </w:pPr>
      <w:rPr>
        <w:rFonts w:hint="eastAsia"/>
      </w:rPr>
    </w:lvl>
    <w:lvl w:ilvl="7" w:tplc="04090017">
      <w:start w:val="1"/>
      <w:numFmt w:val="aiueoFullWidth"/>
      <w:lvlText w:val="(%8)"/>
      <w:lvlJc w:val="left"/>
      <w:pPr>
        <w:ind w:left="4200" w:hanging="420"/>
      </w:pPr>
      <w:rPr>
        <w:rFonts w:hint="eastAsia"/>
      </w:rPr>
    </w:lvl>
    <w:lvl w:ilvl="8" w:tplc="04090011">
      <w:start w:val="1"/>
      <w:numFmt w:val="decimalEnclosedCircle"/>
      <w:lvlText w:val="%9"/>
      <w:lvlJc w:val="left"/>
      <w:pPr>
        <w:ind w:left="4620" w:hanging="420"/>
      </w:pPr>
      <w:rPr>
        <w:rFonts w:hint="eastAsia"/>
      </w:rPr>
    </w:lvl>
  </w:abstractNum>
  <w:abstractNum w:abstractNumId="8">
    <w:nsid w:val="00000009"/>
    <w:multiLevelType w:val="hybridMultilevel"/>
    <w:tmpl w:val="61A53AE4"/>
    <w:lvl w:ilvl="0" w:tplc="2EDBF593">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9">
    <w:nsid w:val="0000000A"/>
    <w:multiLevelType w:val="hybridMultilevel"/>
    <w:tmpl w:val="7CD0B444"/>
    <w:lvl w:ilvl="0" w:tplc="20735916">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rPr>
        <w:rFonts w:hint="eastAsia"/>
      </w:rPr>
    </w:lvl>
    <w:lvl w:ilvl="2" w:tplc="04090011">
      <w:start w:val="1"/>
      <w:numFmt w:val="decimalEnclosedCircle"/>
      <w:lvlText w:val="%3"/>
      <w:lvlJc w:val="left"/>
      <w:pPr>
        <w:ind w:left="2100" w:hanging="420"/>
      </w:pPr>
      <w:rPr>
        <w:rFonts w:hint="eastAsia"/>
      </w:rPr>
    </w:lvl>
    <w:lvl w:ilvl="3" w:tplc="0409000F">
      <w:start w:val="1"/>
      <w:numFmt w:val="decimal"/>
      <w:lvlText w:val="%4."/>
      <w:lvlJc w:val="left"/>
      <w:pPr>
        <w:ind w:left="2520" w:hanging="420"/>
      </w:pPr>
      <w:rPr>
        <w:rFonts w:hint="eastAsia"/>
      </w:rPr>
    </w:lvl>
    <w:lvl w:ilvl="4" w:tplc="04090017">
      <w:start w:val="1"/>
      <w:numFmt w:val="aiueoFullWidth"/>
      <w:lvlText w:val="(%5)"/>
      <w:lvlJc w:val="left"/>
      <w:pPr>
        <w:ind w:left="2940" w:hanging="420"/>
      </w:pPr>
      <w:rPr>
        <w:rFonts w:hint="eastAsia"/>
      </w:rPr>
    </w:lvl>
    <w:lvl w:ilvl="5" w:tplc="04090011">
      <w:start w:val="1"/>
      <w:numFmt w:val="decimalEnclosedCircle"/>
      <w:lvlText w:val="%6"/>
      <w:lvlJc w:val="left"/>
      <w:pPr>
        <w:ind w:left="3360" w:hanging="420"/>
      </w:pPr>
      <w:rPr>
        <w:rFonts w:hint="eastAsia"/>
      </w:rPr>
    </w:lvl>
    <w:lvl w:ilvl="6" w:tplc="0409000F">
      <w:start w:val="1"/>
      <w:numFmt w:val="decimal"/>
      <w:lvlText w:val="%7."/>
      <w:lvlJc w:val="left"/>
      <w:pPr>
        <w:ind w:left="3780" w:hanging="420"/>
      </w:pPr>
      <w:rPr>
        <w:rFonts w:hint="eastAsia"/>
      </w:rPr>
    </w:lvl>
    <w:lvl w:ilvl="7" w:tplc="04090017">
      <w:start w:val="1"/>
      <w:numFmt w:val="aiueoFullWidth"/>
      <w:lvlText w:val="(%8)"/>
      <w:lvlJc w:val="left"/>
      <w:pPr>
        <w:ind w:left="4200" w:hanging="420"/>
      </w:pPr>
      <w:rPr>
        <w:rFonts w:hint="eastAsia"/>
      </w:rPr>
    </w:lvl>
    <w:lvl w:ilvl="8" w:tplc="04090011">
      <w:start w:val="1"/>
      <w:numFmt w:val="decimalEnclosedCircle"/>
      <w:lvlText w:val="%9"/>
      <w:lvlJc w:val="left"/>
      <w:pPr>
        <w:ind w:left="4620" w:hanging="420"/>
      </w:pPr>
      <w:rPr>
        <w:rFonts w:hint="eastAsia"/>
      </w:rPr>
    </w:lvl>
  </w:abstractNum>
  <w:abstractNum w:abstractNumId="10">
    <w:nsid w:val="0000000B"/>
    <w:multiLevelType w:val="hybridMultilevel"/>
    <w:tmpl w:val="9034931A"/>
    <w:lvl w:ilvl="0" w:tplc="98C85A3D">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rPr>
        <w:rFonts w:hint="eastAsia"/>
      </w:rPr>
    </w:lvl>
    <w:lvl w:ilvl="2" w:tplc="04090011">
      <w:start w:val="1"/>
      <w:numFmt w:val="decimalEnclosedCircle"/>
      <w:lvlText w:val="%3"/>
      <w:lvlJc w:val="left"/>
      <w:pPr>
        <w:ind w:left="2100" w:hanging="420"/>
      </w:pPr>
      <w:rPr>
        <w:rFonts w:hint="eastAsia"/>
      </w:rPr>
    </w:lvl>
    <w:lvl w:ilvl="3" w:tplc="0409000F">
      <w:start w:val="1"/>
      <w:numFmt w:val="decimal"/>
      <w:lvlText w:val="%4."/>
      <w:lvlJc w:val="left"/>
      <w:pPr>
        <w:ind w:left="2520" w:hanging="420"/>
      </w:pPr>
      <w:rPr>
        <w:rFonts w:hint="eastAsia"/>
      </w:rPr>
    </w:lvl>
    <w:lvl w:ilvl="4" w:tplc="04090017">
      <w:start w:val="1"/>
      <w:numFmt w:val="aiueoFullWidth"/>
      <w:lvlText w:val="(%5)"/>
      <w:lvlJc w:val="left"/>
      <w:pPr>
        <w:ind w:left="2940" w:hanging="420"/>
      </w:pPr>
      <w:rPr>
        <w:rFonts w:hint="eastAsia"/>
      </w:rPr>
    </w:lvl>
    <w:lvl w:ilvl="5" w:tplc="04090011">
      <w:start w:val="1"/>
      <w:numFmt w:val="decimalEnclosedCircle"/>
      <w:lvlText w:val="%6"/>
      <w:lvlJc w:val="left"/>
      <w:pPr>
        <w:ind w:left="3360" w:hanging="420"/>
      </w:pPr>
      <w:rPr>
        <w:rFonts w:hint="eastAsia"/>
      </w:rPr>
    </w:lvl>
    <w:lvl w:ilvl="6" w:tplc="0409000F">
      <w:start w:val="1"/>
      <w:numFmt w:val="decimal"/>
      <w:lvlText w:val="%7."/>
      <w:lvlJc w:val="left"/>
      <w:pPr>
        <w:ind w:left="3780" w:hanging="420"/>
      </w:pPr>
      <w:rPr>
        <w:rFonts w:hint="eastAsia"/>
      </w:rPr>
    </w:lvl>
    <w:lvl w:ilvl="7" w:tplc="04090017">
      <w:start w:val="1"/>
      <w:numFmt w:val="aiueoFullWidth"/>
      <w:lvlText w:val="(%8)"/>
      <w:lvlJc w:val="left"/>
      <w:pPr>
        <w:ind w:left="4200" w:hanging="420"/>
      </w:pPr>
      <w:rPr>
        <w:rFonts w:hint="eastAsia"/>
      </w:rPr>
    </w:lvl>
    <w:lvl w:ilvl="8" w:tplc="04090011">
      <w:start w:val="1"/>
      <w:numFmt w:val="decimalEnclosedCircle"/>
      <w:lvlText w:val="%9"/>
      <w:lvlJc w:val="left"/>
      <w:pPr>
        <w:ind w:left="4620" w:hanging="420"/>
      </w:pPr>
      <w:rPr>
        <w:rFonts w:hint="eastAsia"/>
      </w:rPr>
    </w:lvl>
  </w:abstractNum>
  <w:abstractNum w:abstractNumId="11">
    <w:nsid w:val="0000000C"/>
    <w:multiLevelType w:val="hybridMultilevel"/>
    <w:tmpl w:val="8616B81E"/>
    <w:lvl w:ilvl="0" w:tplc="04090017">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12">
    <w:nsid w:val="0000000D"/>
    <w:multiLevelType w:val="hybridMultilevel"/>
    <w:tmpl w:val="2757B258"/>
    <w:lvl w:ilvl="0" w:tplc="9410112D">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13">
    <w:nsid w:val="0000000E"/>
    <w:multiLevelType w:val="hybridMultilevel"/>
    <w:tmpl w:val="C85B2DB2"/>
    <w:lvl w:ilvl="0" w:tplc="94C87317">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14">
    <w:nsid w:val="0000000F"/>
    <w:multiLevelType w:val="hybridMultilevel"/>
    <w:tmpl w:val="D7C96224"/>
    <w:lvl w:ilvl="0" w:tplc="EB2FFE25">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15">
    <w:nsid w:val="00000010"/>
    <w:multiLevelType w:val="hybridMultilevel"/>
    <w:tmpl w:val="B63EB806"/>
    <w:lvl w:ilvl="0" w:tplc="73666EE2">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16">
    <w:nsid w:val="00000011"/>
    <w:multiLevelType w:val="hybridMultilevel"/>
    <w:tmpl w:val="0D135EF4"/>
    <w:lvl w:ilvl="0" w:tplc="5368F0A3">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17">
    <w:nsid w:val="00000012"/>
    <w:multiLevelType w:val="hybridMultilevel"/>
    <w:tmpl w:val="BC227AF0"/>
    <w:lvl w:ilvl="0" w:tplc="785E0023">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18">
    <w:nsid w:val="00000013"/>
    <w:multiLevelType w:val="hybridMultilevel"/>
    <w:tmpl w:val="4AC1E612"/>
    <w:lvl w:ilvl="0" w:tplc="CE3962DD">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19">
    <w:nsid w:val="00000014"/>
    <w:multiLevelType w:val="hybridMultilevel"/>
    <w:tmpl w:val="AE4C9AEA"/>
    <w:lvl w:ilvl="0" w:tplc="EB2FFE25">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20">
    <w:nsid w:val="00000015"/>
    <w:multiLevelType w:val="hybridMultilevel"/>
    <w:tmpl w:val="D0B9F95A"/>
    <w:lvl w:ilvl="0" w:tplc="94C87317">
      <w:start w:val="1"/>
      <w:numFmt w:val="aiueo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21">
    <w:nsid w:val="00000016"/>
    <w:multiLevelType w:val="hybridMultilevel"/>
    <w:tmpl w:val="3AB4A18E"/>
    <w:lvl w:ilvl="0" w:tplc="BC076006">
      <w:start w:val="1"/>
      <w:numFmt w:val="aiueoFullWidth"/>
      <w:lvlText w:val="(%1)"/>
      <w:lvlJc w:val="left"/>
      <w:pPr>
        <w:ind w:left="1680" w:hanging="420"/>
      </w:pPr>
    </w:lvl>
    <w:lvl w:ilvl="1" w:tplc="04090017">
      <w:start w:val="1"/>
      <w:numFmt w:val="aiueoFullWidth"/>
      <w:lvlText w:val="(%2)"/>
      <w:lvlJc w:val="left"/>
      <w:pPr>
        <w:ind w:left="2100" w:hanging="420"/>
      </w:pPr>
    </w:lvl>
    <w:lvl w:ilvl="2" w:tplc="04090011">
      <w:start w:val="1"/>
      <w:numFmt w:val="decimalEnclosedCircle"/>
      <w:lvlText w:val="%3"/>
      <w:lvlJc w:val="left"/>
      <w:pPr>
        <w:ind w:left="2520" w:hanging="420"/>
      </w:pPr>
    </w:lvl>
    <w:lvl w:ilvl="3" w:tplc="0409000F">
      <w:start w:val="1"/>
      <w:numFmt w:val="decimal"/>
      <w:lvlText w:val="%4."/>
      <w:lvlJc w:val="left"/>
      <w:pPr>
        <w:ind w:left="2940" w:hanging="420"/>
      </w:pPr>
    </w:lvl>
    <w:lvl w:ilvl="4" w:tplc="04090017">
      <w:start w:val="1"/>
      <w:numFmt w:val="aiueoFullWidth"/>
      <w:lvlText w:val="(%5)"/>
      <w:lvlJc w:val="left"/>
      <w:pPr>
        <w:ind w:left="3360" w:hanging="420"/>
      </w:pPr>
    </w:lvl>
    <w:lvl w:ilvl="5" w:tplc="04090011">
      <w:start w:val="1"/>
      <w:numFmt w:val="decimalEnclosedCircle"/>
      <w:lvlText w:val="%6"/>
      <w:lvlJc w:val="left"/>
      <w:pPr>
        <w:ind w:left="3780" w:hanging="420"/>
      </w:pPr>
    </w:lvl>
    <w:lvl w:ilvl="6" w:tplc="0409000F">
      <w:start w:val="1"/>
      <w:numFmt w:val="decimal"/>
      <w:lvlText w:val="%7."/>
      <w:lvlJc w:val="left"/>
      <w:pPr>
        <w:ind w:left="4200" w:hanging="420"/>
      </w:pPr>
    </w:lvl>
    <w:lvl w:ilvl="7" w:tplc="04090017">
      <w:start w:val="1"/>
      <w:numFmt w:val="aiueoFullWidth"/>
      <w:lvlText w:val="(%8)"/>
      <w:lvlJc w:val="left"/>
      <w:pPr>
        <w:ind w:left="4620" w:hanging="420"/>
      </w:pPr>
    </w:lvl>
    <w:lvl w:ilvl="8" w:tplc="04090011">
      <w:start w:val="1"/>
      <w:numFmt w:val="decimalEnclosedCircle"/>
      <w:lvlText w:val="%9"/>
      <w:lvlJc w:val="left"/>
      <w:pPr>
        <w:ind w:left="5040" w:hanging="420"/>
      </w:pPr>
    </w:lvl>
  </w:abstractNum>
  <w:abstractNum w:abstractNumId="22">
    <w:nsid w:val="00000017"/>
    <w:multiLevelType w:val="hybridMultilevel"/>
    <w:tmpl w:val="9BB347EC"/>
    <w:lvl w:ilvl="0" w:tplc="B9426B2B">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23">
    <w:nsid w:val="00000018"/>
    <w:multiLevelType w:val="hybridMultilevel"/>
    <w:tmpl w:val="CD82CE80"/>
    <w:lvl w:ilvl="0" w:tplc="08606369">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24">
    <w:nsid w:val="00000019"/>
    <w:multiLevelType w:val="hybridMultilevel"/>
    <w:tmpl w:val="FAA1111E"/>
    <w:lvl w:ilvl="0" w:tplc="F13AD209">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1"/>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ind w:left="400" w:leftChars="400"/>
    </w:pPr>
  </w:style>
  <w:style w:type="character" w:styleId="18">
    <w:name w:val="Hyperlink"/>
    <w:basedOn w:val="10"/>
    <w:next w:val="18"/>
    <w:link w:val="0"/>
    <w:uiPriority w:val="0"/>
    <w:rPr>
      <w:color w:val="0563C1" w:themeColor="hyperlink"/>
      <w:u w:val="single" w:color="auto"/>
    </w:rPr>
  </w:style>
  <w:style w:type="character" w:styleId="19">
    <w:name w:val="page number"/>
    <w:basedOn w:val="10"/>
    <w:next w:val="19"/>
    <w:link w:val="0"/>
    <w:uiPriority w:val="0"/>
  </w:style>
  <w:style w:type="paragraph" w:styleId="20">
    <w:name w:val="Balloon Text"/>
    <w:basedOn w:val="0"/>
    <w:next w:val="20"/>
    <w:link w:val="0"/>
    <w:uiPriority w:val="0"/>
    <w:semiHidden/>
    <w:rPr>
      <w:rFonts w:asciiTheme="majorHAnsi" w:hAnsiTheme="majorHAnsi" w:eastAsiaTheme="majorEastAsia"/>
      <w:sz w:val="18"/>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1260</TotalTime>
  <Pages>5</Pages>
  <Words>87</Words>
  <Characters>3200</Characters>
  <Application>JUST Note</Application>
  <Lines>1827</Lines>
  <Paragraphs>176</Paragraphs>
  <CharactersWithSpaces>3221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産業振興課　田中</dc:creator>
  <cp:lastModifiedBy>産業振興課</cp:lastModifiedBy>
  <cp:lastPrinted>2024-06-21T04:26:00Z</cp:lastPrinted>
  <dcterms:created xsi:type="dcterms:W3CDTF">2024-05-13T11:02:00Z</dcterms:created>
  <dcterms:modified xsi:type="dcterms:W3CDTF">2025-04-30T01:31:51Z</dcterms:modified>
  <cp:revision>14</cp:revision>
</cp:coreProperties>
</file>